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926"/>
      </w:tblGrid>
      <w:tr w:rsidR="00702179" w14:paraId="72880CD7" w14:textId="77777777" w:rsidTr="7480AE00">
        <w:tc>
          <w:tcPr>
            <w:tcW w:w="9926" w:type="dxa"/>
            <w:shd w:val="clear" w:color="auto" w:fill="F2F2F2" w:themeFill="background1" w:themeFillShade="F2"/>
          </w:tcPr>
          <w:p w14:paraId="0174A87C" w14:textId="6CADE9CA" w:rsidR="00702179" w:rsidRPr="00702179" w:rsidRDefault="00702179" w:rsidP="00702179">
            <w:pPr>
              <w:spacing w:after="120"/>
              <w:jc w:val="center"/>
              <w:rPr>
                <w:rFonts w:ascii="Arial Narrow" w:hAnsi="Arial Narrow"/>
                <w:b/>
                <w:bCs/>
                <w:sz w:val="24"/>
                <w:szCs w:val="24"/>
              </w:rPr>
            </w:pPr>
            <w:r w:rsidRPr="00702179">
              <w:rPr>
                <w:rFonts w:ascii="Arial Narrow" w:hAnsi="Arial Narrow"/>
                <w:b/>
                <w:bCs/>
                <w:sz w:val="24"/>
                <w:szCs w:val="24"/>
              </w:rPr>
              <w:t>INSTRUCTION COUNCIL</w:t>
            </w:r>
          </w:p>
          <w:p w14:paraId="66EED886" w14:textId="73F58D7B" w:rsidR="00702179" w:rsidRPr="00702179" w:rsidRDefault="00702179" w:rsidP="00702179">
            <w:pPr>
              <w:jc w:val="center"/>
              <w:rPr>
                <w:rFonts w:ascii="Arial Narrow" w:hAnsi="Arial Narrow"/>
                <w:b/>
                <w:bCs/>
                <w:sz w:val="24"/>
                <w:szCs w:val="24"/>
              </w:rPr>
            </w:pPr>
          </w:p>
          <w:p w14:paraId="089B06D0" w14:textId="6D0AE7D2" w:rsidR="03999715" w:rsidRDefault="006031BE" w:rsidP="7480AE00">
            <w:pPr>
              <w:spacing w:line="259" w:lineRule="auto"/>
              <w:jc w:val="center"/>
            </w:pPr>
            <w:r>
              <w:rPr>
                <w:rFonts w:ascii="Arial Narrow" w:hAnsi="Arial Narrow"/>
                <w:b/>
                <w:bCs/>
                <w:sz w:val="24"/>
                <w:szCs w:val="24"/>
              </w:rPr>
              <w:t>MINUTES</w:t>
            </w:r>
          </w:p>
          <w:p w14:paraId="45247691" w14:textId="22E57D62" w:rsidR="00702179" w:rsidRPr="00702179" w:rsidRDefault="00702179" w:rsidP="00702179">
            <w:pPr>
              <w:jc w:val="center"/>
              <w:rPr>
                <w:rFonts w:ascii="Arial Narrow" w:hAnsi="Arial Narrow"/>
                <w:b/>
                <w:bCs/>
                <w:sz w:val="24"/>
                <w:szCs w:val="24"/>
              </w:rPr>
            </w:pPr>
          </w:p>
          <w:p w14:paraId="5907D0DF" w14:textId="61E7BD11" w:rsidR="00702179" w:rsidRPr="00702179" w:rsidRDefault="00702179" w:rsidP="00702179">
            <w:pPr>
              <w:jc w:val="center"/>
              <w:rPr>
                <w:rFonts w:ascii="Arial Narrow" w:hAnsi="Arial Narrow"/>
                <w:b/>
                <w:bCs/>
                <w:sz w:val="24"/>
                <w:szCs w:val="24"/>
              </w:rPr>
            </w:pPr>
            <w:r w:rsidRPr="00702179">
              <w:rPr>
                <w:rFonts w:ascii="Arial Narrow" w:hAnsi="Arial Narrow"/>
                <w:b/>
                <w:bCs/>
                <w:sz w:val="24"/>
                <w:szCs w:val="24"/>
              </w:rPr>
              <w:t xml:space="preserve">Thursday, </w:t>
            </w:r>
            <w:r w:rsidR="006D5721">
              <w:rPr>
                <w:rFonts w:ascii="Arial Narrow" w:hAnsi="Arial Narrow"/>
                <w:b/>
                <w:bCs/>
                <w:sz w:val="24"/>
                <w:szCs w:val="24"/>
              </w:rPr>
              <w:t>August 6</w:t>
            </w:r>
            <w:r w:rsidR="00840CD6">
              <w:rPr>
                <w:rFonts w:ascii="Arial Narrow" w:hAnsi="Arial Narrow"/>
                <w:b/>
                <w:bCs/>
                <w:sz w:val="24"/>
                <w:szCs w:val="24"/>
              </w:rPr>
              <w:t>,</w:t>
            </w:r>
            <w:r w:rsidRPr="00702179">
              <w:rPr>
                <w:rFonts w:ascii="Arial Narrow" w:hAnsi="Arial Narrow"/>
                <w:b/>
                <w:bCs/>
                <w:sz w:val="24"/>
                <w:szCs w:val="24"/>
              </w:rPr>
              <w:t xml:space="preserve"> 2020</w:t>
            </w:r>
          </w:p>
          <w:p w14:paraId="68ECD687" w14:textId="70CE5426" w:rsidR="00702179" w:rsidRPr="00702179" w:rsidRDefault="00255942" w:rsidP="00702179">
            <w:pPr>
              <w:jc w:val="center"/>
              <w:rPr>
                <w:rFonts w:ascii="Arial Narrow" w:hAnsi="Arial Narrow"/>
                <w:b/>
                <w:bCs/>
                <w:sz w:val="24"/>
                <w:szCs w:val="24"/>
              </w:rPr>
            </w:pPr>
            <w:r>
              <w:rPr>
                <w:rFonts w:ascii="Arial Narrow" w:hAnsi="Arial Narrow"/>
                <w:b/>
                <w:bCs/>
                <w:sz w:val="24"/>
                <w:szCs w:val="24"/>
              </w:rPr>
              <w:t>ZOOM Conference Call</w:t>
            </w:r>
          </w:p>
          <w:p w14:paraId="6692884F" w14:textId="0B63CFD3" w:rsidR="00702179" w:rsidRDefault="00702179" w:rsidP="00702179">
            <w:pPr>
              <w:jc w:val="center"/>
              <w:rPr>
                <w:rFonts w:ascii="Arial Narrow" w:hAnsi="Arial Narrow"/>
                <w:sz w:val="24"/>
                <w:szCs w:val="24"/>
              </w:rPr>
            </w:pPr>
            <w:r w:rsidRPr="00702179">
              <w:rPr>
                <w:rFonts w:ascii="Arial Narrow" w:hAnsi="Arial Narrow"/>
                <w:b/>
                <w:bCs/>
                <w:sz w:val="24"/>
                <w:szCs w:val="24"/>
              </w:rPr>
              <w:t>9:00 a.m. – 10:30 a.m.</w:t>
            </w:r>
          </w:p>
          <w:p w14:paraId="67A65141" w14:textId="5725F771" w:rsidR="00702179" w:rsidRPr="00702179" w:rsidRDefault="00702179">
            <w:pPr>
              <w:rPr>
                <w:rFonts w:ascii="Arial Narrow" w:hAnsi="Arial Narrow"/>
                <w:sz w:val="24"/>
                <w:szCs w:val="24"/>
              </w:rPr>
            </w:pPr>
          </w:p>
        </w:tc>
      </w:tr>
    </w:tbl>
    <w:p w14:paraId="7CAD2277" w14:textId="1C00121F" w:rsidR="00702179" w:rsidRDefault="00702179" w:rsidP="005E0C2C">
      <w:pPr>
        <w:pStyle w:val="ListParagraph"/>
        <w:spacing w:after="0"/>
        <w:rPr>
          <w:rFonts w:ascii="Arial Narrow" w:hAnsi="Arial Narrow"/>
          <w:b/>
          <w:bCs/>
          <w:sz w:val="24"/>
          <w:szCs w:val="24"/>
        </w:rPr>
      </w:pPr>
    </w:p>
    <w:p w14:paraId="1041AFED" w14:textId="68519298" w:rsidR="00242850" w:rsidRPr="00267822" w:rsidRDefault="00267822" w:rsidP="00267822">
      <w:pPr>
        <w:spacing w:after="0" w:line="240" w:lineRule="auto"/>
        <w:rPr>
          <w:rFonts w:ascii="Arial Narrow" w:hAnsi="Arial Narrow"/>
        </w:rPr>
      </w:pPr>
      <w:r w:rsidRPr="00267822">
        <w:rPr>
          <w:rFonts w:ascii="Arial Narrow" w:hAnsi="Arial Narrow"/>
        </w:rPr>
        <w:t>In attendance:</w:t>
      </w:r>
      <w:r>
        <w:rPr>
          <w:rFonts w:ascii="Arial Narrow" w:hAnsi="Arial Narrow"/>
        </w:rPr>
        <w:t xml:space="preserve">  Laurie Beets, Bruce Benjamin, Chad Blew, Aaron Christensen, Cynda Clary, Richard Frohock, Jami Fullerton, Margi Gilmour, Jeff Hartman, Susan Johnson, Diane Jones, James Knecht, Marlys Mason, Christine Ormsbee, Rita Peaster, Libby Reigh, Kyndal Roark, Adrienne Sanogo, Randy Seitsinger, Candace Thrasher, Jean Van Delinder, Denise Weaver, Missy Wikle, Tom Wikle and Jeanette Mendez, Chair.</w:t>
      </w:r>
    </w:p>
    <w:p w14:paraId="768F9A6B" w14:textId="77777777" w:rsidR="00B03439" w:rsidRDefault="00B03439" w:rsidP="00CA6BC8">
      <w:pPr>
        <w:pStyle w:val="ListParagraph"/>
        <w:spacing w:after="0" w:line="240" w:lineRule="auto"/>
        <w:contextualSpacing w:val="0"/>
        <w:rPr>
          <w:color w:val="1F497D"/>
        </w:rPr>
      </w:pPr>
    </w:p>
    <w:p w14:paraId="539837A9" w14:textId="22F4B4B7" w:rsidR="00461D04" w:rsidRDefault="004F3CB5" w:rsidP="005842BF">
      <w:pPr>
        <w:widowControl w:val="0"/>
        <w:numPr>
          <w:ilvl w:val="0"/>
          <w:numId w:val="1"/>
        </w:numPr>
        <w:spacing w:after="0" w:line="240" w:lineRule="auto"/>
        <w:ind w:left="360"/>
        <w:rPr>
          <w:rFonts w:ascii="Arial Narrow" w:hAnsi="Arial Narrow"/>
          <w:b/>
          <w:bCs/>
        </w:rPr>
      </w:pPr>
      <w:r>
        <w:rPr>
          <w:rFonts w:ascii="Arial Narrow" w:hAnsi="Arial Narrow"/>
          <w:b/>
          <w:bCs/>
        </w:rPr>
        <w:t xml:space="preserve">New Curriculum Log </w:t>
      </w:r>
      <w:r w:rsidR="00461D04">
        <w:rPr>
          <w:rFonts w:ascii="Arial Narrow" w:hAnsi="Arial Narrow"/>
          <w:b/>
          <w:bCs/>
        </w:rPr>
        <w:t xml:space="preserve">– </w:t>
      </w:r>
      <w:r>
        <w:rPr>
          <w:rFonts w:ascii="Arial Narrow" w:hAnsi="Arial Narrow"/>
          <w:b/>
          <w:bCs/>
        </w:rPr>
        <w:t>Candace Thrasher</w:t>
      </w:r>
    </w:p>
    <w:p w14:paraId="515D25D8" w14:textId="0A75B4BD" w:rsidR="00D04654" w:rsidRDefault="006A2B9C" w:rsidP="00FB7FD6">
      <w:pPr>
        <w:pStyle w:val="ListParagraph"/>
        <w:spacing w:after="0"/>
        <w:ind w:left="360"/>
        <w:rPr>
          <w:rFonts w:ascii="Arial Narrow" w:hAnsi="Arial Narrow"/>
        </w:rPr>
      </w:pPr>
      <w:proofErr w:type="spellStart"/>
      <w:r>
        <w:rPr>
          <w:rFonts w:ascii="Arial Narrow" w:hAnsi="Arial Narrow"/>
        </w:rPr>
        <w:t>Airtable</w:t>
      </w:r>
      <w:proofErr w:type="spellEnd"/>
      <w:r>
        <w:rPr>
          <w:rFonts w:ascii="Arial Narrow" w:hAnsi="Arial Narrow"/>
        </w:rPr>
        <w:t xml:space="preserve"> is a</w:t>
      </w:r>
      <w:r w:rsidR="00FB7FD6">
        <w:rPr>
          <w:rFonts w:ascii="Arial Narrow" w:hAnsi="Arial Narrow"/>
        </w:rPr>
        <w:t xml:space="preserve"> free o</w:t>
      </w:r>
      <w:r w:rsidR="00267822">
        <w:rPr>
          <w:rFonts w:ascii="Arial Narrow" w:hAnsi="Arial Narrow"/>
        </w:rPr>
        <w:t xml:space="preserve">nline </w:t>
      </w:r>
      <w:r w:rsidR="00FB7FD6">
        <w:rPr>
          <w:rFonts w:ascii="Arial Narrow" w:hAnsi="Arial Narrow"/>
        </w:rPr>
        <w:t xml:space="preserve">database </w:t>
      </w:r>
      <w:r w:rsidR="00267822">
        <w:rPr>
          <w:rFonts w:ascii="Arial Narrow" w:hAnsi="Arial Narrow"/>
        </w:rPr>
        <w:t xml:space="preserve">tool </w:t>
      </w:r>
      <w:r w:rsidR="00FB7FD6">
        <w:rPr>
          <w:rFonts w:ascii="Arial Narrow" w:hAnsi="Arial Narrow"/>
        </w:rPr>
        <w:t xml:space="preserve">that can be used for </w:t>
      </w:r>
      <w:r w:rsidR="00D312EA">
        <w:rPr>
          <w:rFonts w:ascii="Arial Narrow" w:hAnsi="Arial Narrow"/>
        </w:rPr>
        <w:t>keeping track of new program proposals</w:t>
      </w:r>
      <w:r w:rsidR="00FB7FD6">
        <w:rPr>
          <w:rFonts w:ascii="Arial Narrow" w:hAnsi="Arial Narrow"/>
        </w:rPr>
        <w:t xml:space="preserve"> and</w:t>
      </w:r>
      <w:r w:rsidR="00D312EA">
        <w:rPr>
          <w:rFonts w:ascii="Arial Narrow" w:hAnsi="Arial Narrow"/>
        </w:rPr>
        <w:t xml:space="preserve"> program modifications</w:t>
      </w:r>
      <w:r w:rsidR="00FB7FD6">
        <w:rPr>
          <w:rFonts w:ascii="Arial Narrow" w:hAnsi="Arial Narrow"/>
        </w:rPr>
        <w:t>.  Instruction Council (</w:t>
      </w:r>
      <w:r w:rsidR="00D312EA">
        <w:rPr>
          <w:rFonts w:ascii="Arial Narrow" w:hAnsi="Arial Narrow"/>
        </w:rPr>
        <w:t>IC</w:t>
      </w:r>
      <w:r w:rsidR="00FB7FD6">
        <w:rPr>
          <w:rFonts w:ascii="Arial Narrow" w:hAnsi="Arial Narrow"/>
        </w:rPr>
        <w:t>)</w:t>
      </w:r>
      <w:r w:rsidR="00D312EA">
        <w:rPr>
          <w:rFonts w:ascii="Arial Narrow" w:hAnsi="Arial Narrow"/>
        </w:rPr>
        <w:t xml:space="preserve"> members </w:t>
      </w:r>
      <w:r w:rsidR="00FB7FD6">
        <w:rPr>
          <w:rFonts w:ascii="Arial Narrow" w:hAnsi="Arial Narrow"/>
        </w:rPr>
        <w:t xml:space="preserve">will </w:t>
      </w:r>
      <w:r w:rsidR="00D312EA">
        <w:rPr>
          <w:rFonts w:ascii="Arial Narrow" w:hAnsi="Arial Narrow"/>
        </w:rPr>
        <w:t xml:space="preserve">have access </w:t>
      </w:r>
      <w:r w:rsidR="00FB7FD6">
        <w:rPr>
          <w:rFonts w:ascii="Arial Narrow" w:hAnsi="Arial Narrow"/>
        </w:rPr>
        <w:t xml:space="preserve">to monitor </w:t>
      </w:r>
      <w:r w:rsidR="00D312EA">
        <w:rPr>
          <w:rFonts w:ascii="Arial Narrow" w:hAnsi="Arial Narrow"/>
        </w:rPr>
        <w:t xml:space="preserve">type of request, </w:t>
      </w:r>
      <w:r w:rsidR="00FB7FD6">
        <w:rPr>
          <w:rFonts w:ascii="Arial Narrow" w:hAnsi="Arial Narrow"/>
        </w:rPr>
        <w:t xml:space="preserve">status, and </w:t>
      </w:r>
      <w:r w:rsidR="00D312EA">
        <w:rPr>
          <w:rFonts w:ascii="Arial Narrow" w:hAnsi="Arial Narrow"/>
        </w:rPr>
        <w:t xml:space="preserve">where </w:t>
      </w:r>
      <w:r w:rsidR="00FB7FD6">
        <w:rPr>
          <w:rFonts w:ascii="Arial Narrow" w:hAnsi="Arial Narrow"/>
        </w:rPr>
        <w:t xml:space="preserve">the program </w:t>
      </w:r>
      <w:r w:rsidR="00A452CE">
        <w:rPr>
          <w:rFonts w:ascii="Arial Narrow" w:hAnsi="Arial Narrow"/>
        </w:rPr>
        <w:t xml:space="preserve">falls within </w:t>
      </w:r>
      <w:r w:rsidR="00FB7FD6">
        <w:rPr>
          <w:rFonts w:ascii="Arial Narrow" w:hAnsi="Arial Narrow"/>
        </w:rPr>
        <w:t>the que</w:t>
      </w:r>
      <w:r w:rsidR="00D312EA">
        <w:rPr>
          <w:rFonts w:ascii="Arial Narrow" w:hAnsi="Arial Narrow"/>
        </w:rPr>
        <w:t xml:space="preserve">.  </w:t>
      </w:r>
      <w:r w:rsidR="00FB7FD6">
        <w:rPr>
          <w:rFonts w:ascii="Arial Narrow" w:hAnsi="Arial Narrow"/>
        </w:rPr>
        <w:t xml:space="preserve">The information within the database can be sorted by any of the fields.  </w:t>
      </w:r>
      <w:r w:rsidR="00D312EA">
        <w:rPr>
          <w:rFonts w:ascii="Arial Narrow" w:hAnsi="Arial Narrow"/>
        </w:rPr>
        <w:t>Attachments</w:t>
      </w:r>
      <w:r w:rsidR="00FB7FD6">
        <w:rPr>
          <w:rFonts w:ascii="Arial Narrow" w:hAnsi="Arial Narrow"/>
        </w:rPr>
        <w:t xml:space="preserve">, such as the most current version of the program and letters of intent, </w:t>
      </w:r>
      <w:r w:rsidR="00D312EA">
        <w:rPr>
          <w:rFonts w:ascii="Arial Narrow" w:hAnsi="Arial Narrow"/>
        </w:rPr>
        <w:t>will be included</w:t>
      </w:r>
      <w:r w:rsidR="00FB7FD6">
        <w:rPr>
          <w:rFonts w:ascii="Arial Narrow" w:hAnsi="Arial Narrow"/>
        </w:rPr>
        <w:t xml:space="preserve"> to assist in creating a transparent overview of the process.  </w:t>
      </w:r>
      <w:proofErr w:type="spellStart"/>
      <w:r w:rsidR="00FB7FD6">
        <w:rPr>
          <w:rFonts w:ascii="Arial Narrow" w:hAnsi="Arial Narrow"/>
        </w:rPr>
        <w:t>C.Thrasher</w:t>
      </w:r>
      <w:proofErr w:type="spellEnd"/>
      <w:r w:rsidR="00FB7FD6">
        <w:rPr>
          <w:rFonts w:ascii="Arial Narrow" w:hAnsi="Arial Narrow"/>
        </w:rPr>
        <w:t xml:space="preserve"> explained that the information within the program has been </w:t>
      </w:r>
      <w:r w:rsidR="00A452CE">
        <w:rPr>
          <w:rFonts w:ascii="Arial Narrow" w:hAnsi="Arial Narrow"/>
        </w:rPr>
        <w:t xml:space="preserve">separated </w:t>
      </w:r>
      <w:r w:rsidR="00FB7FD6">
        <w:rPr>
          <w:rFonts w:ascii="Arial Narrow" w:hAnsi="Arial Narrow"/>
        </w:rPr>
        <w:t xml:space="preserve">by college.  She will grant access each IC member, and each </w:t>
      </w:r>
      <w:r w:rsidR="00553316">
        <w:rPr>
          <w:rFonts w:ascii="Arial Narrow" w:hAnsi="Arial Narrow"/>
        </w:rPr>
        <w:t xml:space="preserve">member </w:t>
      </w:r>
      <w:r w:rsidR="00FB7FD6">
        <w:rPr>
          <w:rFonts w:ascii="Arial Narrow" w:hAnsi="Arial Narrow"/>
        </w:rPr>
        <w:t xml:space="preserve">will need to create an account.  IC members indicated their approval of the use of this program and </w:t>
      </w:r>
      <w:r w:rsidR="00553316">
        <w:rPr>
          <w:rFonts w:ascii="Arial Narrow" w:hAnsi="Arial Narrow"/>
        </w:rPr>
        <w:t xml:space="preserve">their appreciation to C. Thrasher for the </w:t>
      </w:r>
      <w:r w:rsidR="00FB7FD6">
        <w:rPr>
          <w:rFonts w:ascii="Arial Narrow" w:hAnsi="Arial Narrow"/>
        </w:rPr>
        <w:t xml:space="preserve">creation of the log.  A query section was requested </w:t>
      </w:r>
      <w:r w:rsidR="00553316">
        <w:rPr>
          <w:rFonts w:ascii="Arial Narrow" w:hAnsi="Arial Narrow"/>
        </w:rPr>
        <w:t xml:space="preserve">to be added to the program.  </w:t>
      </w:r>
    </w:p>
    <w:p w14:paraId="0F100260" w14:textId="7437E82D" w:rsidR="00553316" w:rsidRDefault="00553316" w:rsidP="00FB7FD6">
      <w:pPr>
        <w:pStyle w:val="ListParagraph"/>
        <w:spacing w:after="0"/>
        <w:ind w:left="360"/>
        <w:rPr>
          <w:rFonts w:ascii="Arial Narrow" w:hAnsi="Arial Narrow"/>
        </w:rPr>
      </w:pPr>
    </w:p>
    <w:p w14:paraId="39315FB4" w14:textId="676836AC" w:rsidR="00D04654" w:rsidRPr="00267822" w:rsidRDefault="00D04654" w:rsidP="005842BF">
      <w:pPr>
        <w:pStyle w:val="ListParagraph"/>
        <w:spacing w:after="0"/>
        <w:ind w:left="360"/>
        <w:rPr>
          <w:rFonts w:ascii="Arial Narrow" w:hAnsi="Arial Narrow"/>
        </w:rPr>
      </w:pPr>
      <w:r>
        <w:rPr>
          <w:rFonts w:ascii="Arial Narrow" w:hAnsi="Arial Narrow"/>
        </w:rPr>
        <w:t xml:space="preserve">J. Mendez </w:t>
      </w:r>
      <w:r w:rsidR="00553316">
        <w:rPr>
          <w:rFonts w:ascii="Arial Narrow" w:hAnsi="Arial Narrow"/>
        </w:rPr>
        <w:t xml:space="preserve">mentioned </w:t>
      </w:r>
      <w:proofErr w:type="gramStart"/>
      <w:r w:rsidR="00553316">
        <w:rPr>
          <w:rFonts w:ascii="Arial Narrow" w:hAnsi="Arial Narrow"/>
        </w:rPr>
        <w:t>a</w:t>
      </w:r>
      <w:proofErr w:type="gramEnd"/>
      <w:r w:rsidR="00553316">
        <w:rPr>
          <w:rFonts w:ascii="Arial Narrow" w:hAnsi="Arial Narrow"/>
        </w:rPr>
        <w:t xml:space="preserve"> </w:t>
      </w:r>
      <w:r w:rsidR="00A452CE">
        <w:rPr>
          <w:rFonts w:ascii="Arial Narrow" w:hAnsi="Arial Narrow"/>
        </w:rPr>
        <w:t xml:space="preserve">Oklahoma </w:t>
      </w:r>
      <w:r w:rsidR="00553316">
        <w:rPr>
          <w:rFonts w:ascii="Arial Narrow" w:hAnsi="Arial Narrow"/>
        </w:rPr>
        <w:t xml:space="preserve">State Regents </w:t>
      </w:r>
      <w:r>
        <w:rPr>
          <w:rFonts w:ascii="Arial Narrow" w:hAnsi="Arial Narrow"/>
        </w:rPr>
        <w:t>curriculum change</w:t>
      </w:r>
      <w:r w:rsidR="00553316">
        <w:rPr>
          <w:rFonts w:ascii="Arial Narrow" w:hAnsi="Arial Narrow"/>
        </w:rPr>
        <w:t xml:space="preserve">.  </w:t>
      </w:r>
      <w:r>
        <w:rPr>
          <w:rFonts w:ascii="Arial Narrow" w:hAnsi="Arial Narrow"/>
        </w:rPr>
        <w:t xml:space="preserve">Curriculum will </w:t>
      </w:r>
      <w:r w:rsidR="00553316">
        <w:rPr>
          <w:rFonts w:ascii="Arial Narrow" w:hAnsi="Arial Narrow"/>
        </w:rPr>
        <w:t xml:space="preserve">continue to require </w:t>
      </w:r>
      <w:r>
        <w:rPr>
          <w:rFonts w:ascii="Arial Narrow" w:hAnsi="Arial Narrow"/>
        </w:rPr>
        <w:t xml:space="preserve">the President’s endorsement, but the curriculum </w:t>
      </w:r>
      <w:r w:rsidR="00553316">
        <w:rPr>
          <w:rFonts w:ascii="Arial Narrow" w:hAnsi="Arial Narrow"/>
        </w:rPr>
        <w:t xml:space="preserve">is not required to be submitted directly from the President’s Office to the </w:t>
      </w:r>
      <w:r w:rsidR="00A452CE">
        <w:rPr>
          <w:rFonts w:ascii="Arial Narrow" w:hAnsi="Arial Narrow"/>
        </w:rPr>
        <w:t xml:space="preserve">OK </w:t>
      </w:r>
      <w:r w:rsidR="00553316">
        <w:rPr>
          <w:rFonts w:ascii="Arial Narrow" w:hAnsi="Arial Narrow"/>
        </w:rPr>
        <w:t xml:space="preserve">State Regents Office.  It </w:t>
      </w:r>
      <w:r>
        <w:rPr>
          <w:rFonts w:ascii="Arial Narrow" w:hAnsi="Arial Narrow"/>
        </w:rPr>
        <w:t xml:space="preserve">can </w:t>
      </w:r>
      <w:r w:rsidR="00553316">
        <w:rPr>
          <w:rFonts w:ascii="Arial Narrow" w:hAnsi="Arial Narrow"/>
        </w:rPr>
        <w:t>be submitted by A</w:t>
      </w:r>
      <w:r>
        <w:rPr>
          <w:rFonts w:ascii="Arial Narrow" w:hAnsi="Arial Narrow"/>
        </w:rPr>
        <w:t xml:space="preserve">cademic </w:t>
      </w:r>
      <w:r w:rsidR="00553316">
        <w:rPr>
          <w:rFonts w:ascii="Arial Narrow" w:hAnsi="Arial Narrow"/>
        </w:rPr>
        <w:t>A</w:t>
      </w:r>
      <w:r>
        <w:rPr>
          <w:rFonts w:ascii="Arial Narrow" w:hAnsi="Arial Narrow"/>
        </w:rPr>
        <w:t>ffairs</w:t>
      </w:r>
      <w:r w:rsidR="00553316">
        <w:rPr>
          <w:rFonts w:ascii="Arial Narrow" w:hAnsi="Arial Narrow"/>
        </w:rPr>
        <w:t xml:space="preserve">, allowing for </w:t>
      </w:r>
      <w:r>
        <w:rPr>
          <w:rFonts w:ascii="Arial Narrow" w:hAnsi="Arial Narrow"/>
        </w:rPr>
        <w:t xml:space="preserve">more efficient tracking. </w:t>
      </w:r>
    </w:p>
    <w:p w14:paraId="44BD2126" w14:textId="77777777" w:rsidR="00B03439" w:rsidRDefault="00B03439" w:rsidP="005842BF">
      <w:pPr>
        <w:pStyle w:val="ListParagraph"/>
        <w:spacing w:after="0"/>
        <w:ind w:left="360"/>
        <w:rPr>
          <w:rFonts w:ascii="Arial Narrow" w:hAnsi="Arial Narrow"/>
          <w:b/>
          <w:bCs/>
        </w:rPr>
      </w:pPr>
    </w:p>
    <w:p w14:paraId="2B806E19" w14:textId="20C8C614" w:rsidR="009371EA" w:rsidRDefault="009371EA" w:rsidP="005842BF">
      <w:pPr>
        <w:pStyle w:val="ListParagraph"/>
        <w:numPr>
          <w:ilvl w:val="0"/>
          <w:numId w:val="1"/>
        </w:numPr>
        <w:spacing w:after="0" w:line="240" w:lineRule="auto"/>
        <w:ind w:left="360"/>
        <w:rPr>
          <w:rFonts w:ascii="Arial Narrow" w:hAnsi="Arial Narrow"/>
          <w:b/>
          <w:bCs/>
        </w:rPr>
      </w:pPr>
      <w:r w:rsidRPr="002262F9">
        <w:rPr>
          <w:rFonts w:ascii="Arial Narrow" w:hAnsi="Arial Narrow"/>
          <w:b/>
          <w:bCs/>
        </w:rPr>
        <w:t>OSRHE Policy Guidance/Admissions Requirements for spring and fall 2021</w:t>
      </w:r>
      <w:r>
        <w:rPr>
          <w:rFonts w:ascii="Arial Narrow" w:hAnsi="Arial Narrow"/>
          <w:b/>
          <w:bCs/>
        </w:rPr>
        <w:t xml:space="preserve"> – Jeanette Mendez</w:t>
      </w:r>
      <w:r w:rsidR="00C92EFC">
        <w:rPr>
          <w:rFonts w:ascii="Arial Narrow" w:hAnsi="Arial Narrow"/>
          <w:b/>
          <w:bCs/>
        </w:rPr>
        <w:t>,</w:t>
      </w:r>
      <w:r>
        <w:rPr>
          <w:rFonts w:ascii="Arial Narrow" w:hAnsi="Arial Narrow"/>
          <w:b/>
          <w:bCs/>
        </w:rPr>
        <w:t xml:space="preserve"> Jeff Hartman</w:t>
      </w:r>
      <w:r w:rsidR="004779A1">
        <w:rPr>
          <w:rFonts w:ascii="Arial Narrow" w:hAnsi="Arial Narrow"/>
          <w:b/>
          <w:bCs/>
        </w:rPr>
        <w:t xml:space="preserve"> and Libby Reigh</w:t>
      </w:r>
    </w:p>
    <w:p w14:paraId="16036A44" w14:textId="77777777" w:rsidR="000A006B" w:rsidRPr="000A006B" w:rsidRDefault="000A006B" w:rsidP="000A006B">
      <w:pPr>
        <w:pStyle w:val="ListParagraph"/>
        <w:ind w:left="360"/>
        <w:rPr>
          <w:rFonts w:ascii="Arial Narrow" w:hAnsi="Arial Narrow"/>
          <w:i/>
          <w:iCs/>
        </w:rPr>
      </w:pPr>
      <w:r w:rsidRPr="000A006B">
        <w:rPr>
          <w:rFonts w:ascii="Arial Narrow" w:hAnsi="Arial Narrow"/>
          <w:i/>
          <w:iCs/>
        </w:rPr>
        <w:t xml:space="preserve">The Office of Undergraduate Admissions will be communicating updates to our application documents required today to high school counselors and our rising seniors. You can see these updates on our website. </w:t>
      </w:r>
    </w:p>
    <w:p w14:paraId="3D57B6EF" w14:textId="77777777" w:rsidR="000A006B" w:rsidRPr="000A006B" w:rsidRDefault="000A006B" w:rsidP="000A006B">
      <w:pPr>
        <w:pStyle w:val="ListParagraph"/>
        <w:ind w:left="360" w:right="720"/>
        <w:rPr>
          <w:rFonts w:ascii="Arial Narrow" w:hAnsi="Arial Narrow"/>
          <w:i/>
          <w:iCs/>
        </w:rPr>
      </w:pPr>
    </w:p>
    <w:p w14:paraId="6911C19E" w14:textId="29D95D7B" w:rsidR="000A006B" w:rsidRPr="000A006B" w:rsidRDefault="002E1F80" w:rsidP="000A006B">
      <w:pPr>
        <w:pStyle w:val="ListParagraph"/>
        <w:ind w:left="360"/>
        <w:rPr>
          <w:rFonts w:ascii="Arial Narrow" w:hAnsi="Arial Narrow"/>
          <w:i/>
          <w:iCs/>
        </w:rPr>
      </w:pPr>
      <w:hyperlink r:id="rId9" w:history="1">
        <w:r w:rsidR="000A006B" w:rsidRPr="000A006B">
          <w:rPr>
            <w:rStyle w:val="Hyperlink"/>
            <w:rFonts w:ascii="Arial Narrow" w:hAnsi="Arial Narrow"/>
            <w:i/>
            <w:iCs/>
          </w:rPr>
          <w:t>https://go.okstate.edu/admissions/freshman/admission-requirements.html</w:t>
        </w:r>
      </w:hyperlink>
    </w:p>
    <w:p w14:paraId="693DBF96" w14:textId="77777777" w:rsidR="000A006B" w:rsidRPr="000A006B" w:rsidRDefault="000A006B" w:rsidP="000A006B">
      <w:pPr>
        <w:pStyle w:val="ListParagraph"/>
        <w:ind w:left="360"/>
        <w:rPr>
          <w:rFonts w:ascii="Arial Narrow" w:hAnsi="Arial Narrow"/>
          <w:i/>
          <w:iCs/>
        </w:rPr>
      </w:pPr>
    </w:p>
    <w:p w14:paraId="00EBBAA2" w14:textId="1F5794C4" w:rsidR="000A006B" w:rsidRPr="000A006B" w:rsidRDefault="002E1F80" w:rsidP="000A006B">
      <w:pPr>
        <w:pStyle w:val="ListParagraph"/>
        <w:ind w:left="360"/>
        <w:rPr>
          <w:rFonts w:ascii="Arial Narrow" w:hAnsi="Arial Narrow"/>
          <w:i/>
          <w:iCs/>
        </w:rPr>
      </w:pPr>
      <w:hyperlink r:id="rId10" w:history="1">
        <w:r w:rsidR="000A006B" w:rsidRPr="000A006B">
          <w:rPr>
            <w:rStyle w:val="Hyperlink"/>
            <w:rFonts w:ascii="Arial Narrow" w:hAnsi="Arial Narrow"/>
            <w:i/>
            <w:iCs/>
          </w:rPr>
          <w:t>https://go.okstate.edu/admissions/freshman/application-steps.html</w:t>
        </w:r>
      </w:hyperlink>
    </w:p>
    <w:p w14:paraId="6E6383DC" w14:textId="77777777" w:rsidR="000A006B" w:rsidRPr="000A006B" w:rsidRDefault="000A006B" w:rsidP="000A006B">
      <w:pPr>
        <w:pStyle w:val="ListParagraph"/>
        <w:ind w:left="360"/>
        <w:rPr>
          <w:rFonts w:ascii="Arial Narrow" w:hAnsi="Arial Narrow"/>
          <w:i/>
          <w:iCs/>
        </w:rPr>
      </w:pPr>
    </w:p>
    <w:p w14:paraId="2A2F0CCC" w14:textId="6EE7209A" w:rsidR="000A006B" w:rsidRPr="000A006B" w:rsidRDefault="000A006B" w:rsidP="000A006B">
      <w:pPr>
        <w:pStyle w:val="ListParagraph"/>
        <w:ind w:left="360"/>
        <w:rPr>
          <w:rFonts w:ascii="Arial Narrow" w:hAnsi="Arial Narrow"/>
          <w:i/>
          <w:iCs/>
        </w:rPr>
      </w:pPr>
      <w:r w:rsidRPr="000A006B">
        <w:rPr>
          <w:rFonts w:ascii="Arial Narrow" w:hAnsi="Arial Narrow"/>
          <w:i/>
          <w:iCs/>
        </w:rPr>
        <w:t> A test score will not be required for admission for the spring and fall 2021. We are considering updates to our university scholarship awarding due to this change, but as of now, we are still strongly encouraging students to submit a test score for scholarship consideration.</w:t>
      </w:r>
    </w:p>
    <w:p w14:paraId="6A0ABE5B" w14:textId="77777777" w:rsidR="000A006B" w:rsidRPr="000A006B" w:rsidRDefault="000A006B" w:rsidP="000A006B">
      <w:pPr>
        <w:pStyle w:val="ListParagraph"/>
        <w:ind w:left="360"/>
        <w:rPr>
          <w:rFonts w:ascii="Arial Narrow" w:hAnsi="Arial Narrow"/>
          <w:i/>
          <w:iCs/>
        </w:rPr>
      </w:pPr>
      <w:r w:rsidRPr="000A006B">
        <w:rPr>
          <w:rFonts w:ascii="Arial Narrow" w:hAnsi="Arial Narrow"/>
          <w:i/>
          <w:iCs/>
        </w:rPr>
        <w:t> </w:t>
      </w:r>
    </w:p>
    <w:p w14:paraId="39359781" w14:textId="33DAA47D" w:rsidR="000A006B" w:rsidRDefault="000A006B" w:rsidP="000A006B">
      <w:pPr>
        <w:pStyle w:val="ListParagraph"/>
        <w:ind w:left="360"/>
        <w:rPr>
          <w:rFonts w:ascii="Arial Narrow" w:hAnsi="Arial Narrow"/>
          <w:i/>
          <w:iCs/>
        </w:rPr>
      </w:pPr>
      <w:r w:rsidRPr="000A006B">
        <w:rPr>
          <w:rFonts w:ascii="Arial Narrow" w:hAnsi="Arial Narrow"/>
          <w:i/>
          <w:iCs/>
        </w:rPr>
        <w:t>We are working under the following COVID-19 guidance from the Oklahoma State Regents for Higher Education which says: for entering undergraduate students (either concurrent high school students or high school completers) unable to provide academic records for curricular or performance requirements, the institution may request an exception to admit the student as degree-seeking (including “Undecided”) without academic records/transcripts  demonstrating the student meets curricular and performance requirements. Students admitted under this exception must be reported monthly to the State Regents on the report template provided.</w:t>
      </w:r>
    </w:p>
    <w:p w14:paraId="65E522A7" w14:textId="77777777" w:rsidR="000A006B" w:rsidRPr="000A006B" w:rsidRDefault="000A006B" w:rsidP="000A006B">
      <w:pPr>
        <w:pStyle w:val="ListParagraph"/>
        <w:ind w:left="360"/>
        <w:rPr>
          <w:rFonts w:ascii="Arial Narrow" w:hAnsi="Arial Narrow"/>
          <w:i/>
          <w:iCs/>
        </w:rPr>
      </w:pPr>
    </w:p>
    <w:p w14:paraId="7FD096D0" w14:textId="2EF9A166" w:rsidR="00864131" w:rsidRDefault="00864131" w:rsidP="00864131">
      <w:pPr>
        <w:pStyle w:val="ListParagraph"/>
        <w:widowControl w:val="0"/>
        <w:ind w:left="360"/>
        <w:rPr>
          <w:rFonts w:ascii="Arial Narrow" w:hAnsi="Arial Narrow"/>
        </w:rPr>
      </w:pPr>
      <w:r w:rsidRPr="0093085A">
        <w:rPr>
          <w:rFonts w:ascii="Arial Narrow" w:hAnsi="Arial Narrow"/>
        </w:rPr>
        <w:t xml:space="preserve">The </w:t>
      </w:r>
      <w:r>
        <w:rPr>
          <w:rFonts w:ascii="Arial Narrow" w:hAnsi="Arial Narrow"/>
        </w:rPr>
        <w:t>S</w:t>
      </w:r>
      <w:r w:rsidRPr="0093085A">
        <w:rPr>
          <w:rFonts w:ascii="Arial Narrow" w:hAnsi="Arial Narrow"/>
        </w:rPr>
        <w:t xml:space="preserve">tate of Oklahoma announced that it will not be </w:t>
      </w:r>
      <w:r>
        <w:rPr>
          <w:rFonts w:ascii="Arial Narrow" w:hAnsi="Arial Narrow"/>
        </w:rPr>
        <w:t xml:space="preserve">administering </w:t>
      </w:r>
      <w:r w:rsidRPr="0093085A">
        <w:rPr>
          <w:rFonts w:ascii="Arial Narrow" w:hAnsi="Arial Narrow"/>
        </w:rPr>
        <w:t xml:space="preserve">the senior assessment.  Multiple challenges exist for the </w:t>
      </w:r>
      <w:r w:rsidRPr="0093085A">
        <w:rPr>
          <w:rFonts w:ascii="Arial Narrow" w:hAnsi="Arial Narrow"/>
        </w:rPr>
        <w:lastRenderedPageBreak/>
        <w:t xml:space="preserve">students attempting to take the ACT college entrance exam.  </w:t>
      </w:r>
      <w:r>
        <w:rPr>
          <w:rFonts w:ascii="Arial Narrow" w:hAnsi="Arial Narrow"/>
        </w:rPr>
        <w:t xml:space="preserve">In April OSU was given the opportunity to admit students without an ACT score as along as their class rank was in the top 1/3 of </w:t>
      </w:r>
      <w:r w:rsidR="00A452CE">
        <w:rPr>
          <w:rFonts w:ascii="Arial Narrow" w:hAnsi="Arial Narrow"/>
        </w:rPr>
        <w:t xml:space="preserve">their </w:t>
      </w:r>
      <w:r>
        <w:rPr>
          <w:rFonts w:ascii="Arial Narrow" w:hAnsi="Arial Narrow"/>
        </w:rPr>
        <w:t xml:space="preserve">class.  However, many high schools are not ranking their students.  </w:t>
      </w:r>
      <w:r w:rsidRPr="00576A0A">
        <w:rPr>
          <w:rFonts w:ascii="Arial Narrow" w:hAnsi="Arial Narrow" w:cstheme="minorHAnsi"/>
        </w:rPr>
        <w:t>With the guidance from the O</w:t>
      </w:r>
      <w:r w:rsidR="00A452CE">
        <w:rPr>
          <w:rFonts w:ascii="Arial Narrow" w:hAnsi="Arial Narrow" w:cstheme="minorHAnsi"/>
        </w:rPr>
        <w:t xml:space="preserve">K </w:t>
      </w:r>
      <w:r w:rsidRPr="00576A0A">
        <w:rPr>
          <w:rFonts w:ascii="Arial Narrow" w:hAnsi="Arial Narrow" w:cstheme="minorHAnsi"/>
        </w:rPr>
        <w:t xml:space="preserve">State Regents, OSU can admit students without a test score based on GPA only.  OSU is not changing admissions criteria but is </w:t>
      </w:r>
      <w:r>
        <w:rPr>
          <w:rFonts w:ascii="Arial Narrow" w:hAnsi="Arial Narrow" w:cstheme="minorHAnsi"/>
        </w:rPr>
        <w:t xml:space="preserve">currently </w:t>
      </w:r>
      <w:r w:rsidRPr="00576A0A">
        <w:rPr>
          <w:rFonts w:ascii="Arial Narrow" w:hAnsi="Arial Narrow" w:cstheme="minorHAnsi"/>
        </w:rPr>
        <w:t xml:space="preserve">allowing </w:t>
      </w:r>
      <w:r>
        <w:rPr>
          <w:rFonts w:ascii="Arial Narrow" w:hAnsi="Arial Narrow" w:cstheme="minorHAnsi"/>
        </w:rPr>
        <w:t xml:space="preserve">this </w:t>
      </w:r>
      <w:r w:rsidRPr="00576A0A">
        <w:rPr>
          <w:rFonts w:ascii="Arial Narrow" w:hAnsi="Arial Narrow" w:cstheme="minorHAnsi"/>
        </w:rPr>
        <w:t>exception.  The Office of Admissions is messaging students to apply with transcript to be considered for admission.  Admissions is also encouraging students who are applying without a test score to complete the essay and leadership resume, which will be scored and can be used as an additional measured component for admissions.  This exception applies to first time freshmen students and to concurrent students.  Currently there are only 20 students who have been accepted thru this exception for Fall 2020.</w:t>
      </w:r>
      <w:r>
        <w:rPr>
          <w:rFonts w:ascii="Arial Narrow" w:hAnsi="Arial Narrow" w:cstheme="minorHAnsi"/>
        </w:rPr>
        <w:t xml:space="preserve">  This e</w:t>
      </w:r>
      <w:r>
        <w:rPr>
          <w:rFonts w:ascii="Arial Narrow" w:hAnsi="Arial Narrow"/>
        </w:rPr>
        <w:t xml:space="preserve">xception to the admissions policy has been extended through Spring and Fall, 2021.  Currently, CEAT will </w:t>
      </w:r>
      <w:r w:rsidR="00352295">
        <w:rPr>
          <w:rFonts w:ascii="Arial Narrow" w:hAnsi="Arial Narrow"/>
        </w:rPr>
        <w:t xml:space="preserve">continue to </w:t>
      </w:r>
      <w:r>
        <w:rPr>
          <w:rFonts w:ascii="Arial Narrow" w:hAnsi="Arial Narrow"/>
        </w:rPr>
        <w:t xml:space="preserve">require an ACT test score for students to be admitted directly into CEAT.  </w:t>
      </w:r>
    </w:p>
    <w:p w14:paraId="7ACA0DA9" w14:textId="77777777" w:rsidR="00864131" w:rsidRDefault="00864131" w:rsidP="0093085A">
      <w:pPr>
        <w:pStyle w:val="ListParagraph"/>
        <w:spacing w:after="0" w:line="240" w:lineRule="auto"/>
        <w:ind w:left="360"/>
        <w:rPr>
          <w:rFonts w:ascii="Arial Narrow" w:hAnsi="Arial Narrow" w:cstheme="minorHAnsi"/>
        </w:rPr>
      </w:pPr>
    </w:p>
    <w:p w14:paraId="35E5558D" w14:textId="3D62BB0A" w:rsidR="0093085A" w:rsidRDefault="0093085A" w:rsidP="0093085A">
      <w:pPr>
        <w:pStyle w:val="ListParagraph"/>
        <w:spacing w:after="0" w:line="240" w:lineRule="auto"/>
        <w:ind w:left="360"/>
        <w:rPr>
          <w:rFonts w:ascii="Arial Narrow" w:hAnsi="Arial Narrow"/>
        </w:rPr>
      </w:pPr>
      <w:r>
        <w:rPr>
          <w:rFonts w:ascii="Arial Narrow" w:hAnsi="Arial Narrow"/>
        </w:rPr>
        <w:t xml:space="preserve">There is a nationwide discussion regarding </w:t>
      </w:r>
      <w:r w:rsidR="00553316">
        <w:rPr>
          <w:rFonts w:ascii="Arial Narrow" w:hAnsi="Arial Narrow"/>
        </w:rPr>
        <w:t xml:space="preserve">the requirement of </w:t>
      </w:r>
      <w:r>
        <w:rPr>
          <w:rFonts w:ascii="Arial Narrow" w:hAnsi="Arial Narrow"/>
        </w:rPr>
        <w:t xml:space="preserve">test scores for </w:t>
      </w:r>
      <w:r w:rsidR="00352295">
        <w:rPr>
          <w:rFonts w:ascii="Arial Narrow" w:hAnsi="Arial Narrow"/>
        </w:rPr>
        <w:t xml:space="preserve">college </w:t>
      </w:r>
      <w:r>
        <w:rPr>
          <w:rFonts w:ascii="Arial Narrow" w:hAnsi="Arial Narrow"/>
        </w:rPr>
        <w:t xml:space="preserve">admission.  Many peer institutions are opting out.  </w:t>
      </w:r>
      <w:r w:rsidRPr="0093085A">
        <w:rPr>
          <w:rFonts w:ascii="Arial Narrow" w:hAnsi="Arial Narrow"/>
        </w:rPr>
        <w:t>The O</w:t>
      </w:r>
      <w:r w:rsidR="00A452CE">
        <w:rPr>
          <w:rFonts w:ascii="Arial Narrow" w:hAnsi="Arial Narrow"/>
        </w:rPr>
        <w:t xml:space="preserve">K </w:t>
      </w:r>
      <w:r w:rsidRPr="0093085A">
        <w:rPr>
          <w:rFonts w:ascii="Arial Narrow" w:hAnsi="Arial Narrow"/>
        </w:rPr>
        <w:t xml:space="preserve">State Regents will be piloting a 5-year program for any institution that </w:t>
      </w:r>
      <w:r w:rsidR="00864131">
        <w:rPr>
          <w:rFonts w:ascii="Arial Narrow" w:hAnsi="Arial Narrow"/>
        </w:rPr>
        <w:t xml:space="preserve">wishes </w:t>
      </w:r>
      <w:r w:rsidRPr="0093085A">
        <w:rPr>
          <w:rFonts w:ascii="Arial Narrow" w:hAnsi="Arial Narrow"/>
        </w:rPr>
        <w:t xml:space="preserve">to move to test optional during that period.  The deadline to </w:t>
      </w:r>
      <w:r w:rsidR="00352295">
        <w:rPr>
          <w:rFonts w:ascii="Arial Narrow" w:hAnsi="Arial Narrow"/>
        </w:rPr>
        <w:t xml:space="preserve">indicate participation </w:t>
      </w:r>
      <w:r w:rsidRPr="0093085A">
        <w:rPr>
          <w:rFonts w:ascii="Arial Narrow" w:hAnsi="Arial Narrow"/>
        </w:rPr>
        <w:t>is August</w:t>
      </w:r>
      <w:r>
        <w:rPr>
          <w:rFonts w:ascii="Arial Narrow" w:hAnsi="Arial Narrow"/>
        </w:rPr>
        <w:t xml:space="preserve"> 31, 2020</w:t>
      </w:r>
      <w:r w:rsidRPr="0093085A">
        <w:rPr>
          <w:rFonts w:ascii="Arial Narrow" w:hAnsi="Arial Narrow"/>
        </w:rPr>
        <w:t>.</w:t>
      </w:r>
      <w:r>
        <w:rPr>
          <w:rFonts w:ascii="Arial Narrow" w:hAnsi="Arial Narrow"/>
        </w:rPr>
        <w:t xml:space="preserve">  </w:t>
      </w:r>
    </w:p>
    <w:p w14:paraId="7BCE6538" w14:textId="3093EC84" w:rsidR="0093085A" w:rsidRPr="0093085A" w:rsidRDefault="0093085A" w:rsidP="0093085A">
      <w:pPr>
        <w:pStyle w:val="ListParagraph"/>
        <w:spacing w:after="0" w:line="240" w:lineRule="auto"/>
        <w:ind w:left="360"/>
        <w:rPr>
          <w:rFonts w:ascii="Arial Narrow" w:hAnsi="Arial Narrow"/>
        </w:rPr>
      </w:pPr>
      <w:r w:rsidRPr="0093085A">
        <w:rPr>
          <w:rFonts w:ascii="Arial Narrow" w:hAnsi="Arial Narrow"/>
        </w:rPr>
        <w:t xml:space="preserve">  </w:t>
      </w:r>
    </w:p>
    <w:p w14:paraId="722ADCA8" w14:textId="3C8EC380" w:rsidR="00AA0DD7" w:rsidRDefault="00AA0DD7" w:rsidP="0093085A">
      <w:pPr>
        <w:pStyle w:val="ListParagraph"/>
        <w:widowControl w:val="0"/>
        <w:ind w:left="360"/>
        <w:rPr>
          <w:rFonts w:ascii="Arial Narrow" w:hAnsi="Arial Narrow"/>
        </w:rPr>
      </w:pPr>
      <w:r>
        <w:rPr>
          <w:rFonts w:ascii="Arial Narrow" w:hAnsi="Arial Narrow"/>
        </w:rPr>
        <w:t>U</w:t>
      </w:r>
      <w:r w:rsidR="00352295">
        <w:rPr>
          <w:rFonts w:ascii="Arial Narrow" w:hAnsi="Arial Narrow"/>
        </w:rPr>
        <w:t>niversity Assessment and Testing (U</w:t>
      </w:r>
      <w:r>
        <w:rPr>
          <w:rFonts w:ascii="Arial Narrow" w:hAnsi="Arial Narrow"/>
        </w:rPr>
        <w:t>AT</w:t>
      </w:r>
      <w:r w:rsidR="00352295">
        <w:rPr>
          <w:rFonts w:ascii="Arial Narrow" w:hAnsi="Arial Narrow"/>
        </w:rPr>
        <w:t>)</w:t>
      </w:r>
      <w:r>
        <w:rPr>
          <w:rFonts w:ascii="Arial Narrow" w:hAnsi="Arial Narrow"/>
        </w:rPr>
        <w:t xml:space="preserve"> will </w:t>
      </w:r>
      <w:r w:rsidR="00A847BE">
        <w:rPr>
          <w:rFonts w:ascii="Arial Narrow" w:hAnsi="Arial Narrow"/>
        </w:rPr>
        <w:t xml:space="preserve">provide </w:t>
      </w:r>
      <w:r>
        <w:rPr>
          <w:rFonts w:ascii="Arial Narrow" w:hAnsi="Arial Narrow"/>
        </w:rPr>
        <w:t xml:space="preserve">national </w:t>
      </w:r>
      <w:r w:rsidR="00352295">
        <w:rPr>
          <w:rFonts w:ascii="Arial Narrow" w:hAnsi="Arial Narrow"/>
        </w:rPr>
        <w:t>ACT and SAT t</w:t>
      </w:r>
      <w:r>
        <w:rPr>
          <w:rFonts w:ascii="Arial Narrow" w:hAnsi="Arial Narrow"/>
        </w:rPr>
        <w:t>esting in Sep</w:t>
      </w:r>
      <w:r w:rsidR="00352295">
        <w:rPr>
          <w:rFonts w:ascii="Arial Narrow" w:hAnsi="Arial Narrow"/>
        </w:rPr>
        <w:t>tember</w:t>
      </w:r>
      <w:r>
        <w:rPr>
          <w:rFonts w:ascii="Arial Narrow" w:hAnsi="Arial Narrow"/>
        </w:rPr>
        <w:t xml:space="preserve"> and </w:t>
      </w:r>
      <w:proofErr w:type="gramStart"/>
      <w:r>
        <w:rPr>
          <w:rFonts w:ascii="Arial Narrow" w:hAnsi="Arial Narrow"/>
        </w:rPr>
        <w:t>Oct</w:t>
      </w:r>
      <w:r w:rsidR="00352295">
        <w:rPr>
          <w:rFonts w:ascii="Arial Narrow" w:hAnsi="Arial Narrow"/>
        </w:rPr>
        <w:t>ober,</w:t>
      </w:r>
      <w:proofErr w:type="gramEnd"/>
      <w:r w:rsidR="00352295">
        <w:rPr>
          <w:rFonts w:ascii="Arial Narrow" w:hAnsi="Arial Narrow"/>
        </w:rPr>
        <w:t xml:space="preserve"> 2020.  </w:t>
      </w:r>
      <w:r>
        <w:rPr>
          <w:rFonts w:ascii="Arial Narrow" w:hAnsi="Arial Narrow"/>
        </w:rPr>
        <w:t xml:space="preserve">Because of requirements of social distancing only 33 students </w:t>
      </w:r>
      <w:r w:rsidR="00352295">
        <w:rPr>
          <w:rFonts w:ascii="Arial Narrow" w:hAnsi="Arial Narrow"/>
        </w:rPr>
        <w:t xml:space="preserve">will be allowed </w:t>
      </w:r>
      <w:r>
        <w:rPr>
          <w:rFonts w:ascii="Arial Narrow" w:hAnsi="Arial Narrow"/>
        </w:rPr>
        <w:t xml:space="preserve">per test.  </w:t>
      </w:r>
      <w:r w:rsidR="00352295">
        <w:rPr>
          <w:rFonts w:ascii="Arial Narrow" w:hAnsi="Arial Narrow"/>
        </w:rPr>
        <w:t>OSU is w</w:t>
      </w:r>
      <w:r w:rsidR="002E2A54">
        <w:rPr>
          <w:rFonts w:ascii="Arial Narrow" w:hAnsi="Arial Narrow"/>
        </w:rPr>
        <w:t>orking to provide a residual testing day on campus s</w:t>
      </w:r>
      <w:r>
        <w:rPr>
          <w:rFonts w:ascii="Arial Narrow" w:hAnsi="Arial Narrow"/>
        </w:rPr>
        <w:t>ometime in November</w:t>
      </w:r>
      <w:r w:rsidR="00352295">
        <w:rPr>
          <w:rFonts w:ascii="Arial Narrow" w:hAnsi="Arial Narrow"/>
        </w:rPr>
        <w:t xml:space="preserve">.  </w:t>
      </w:r>
      <w:r w:rsidR="002E2A54">
        <w:rPr>
          <w:rFonts w:ascii="Arial Narrow" w:hAnsi="Arial Narrow"/>
        </w:rPr>
        <w:t xml:space="preserve">  </w:t>
      </w:r>
    </w:p>
    <w:p w14:paraId="64D5D74A" w14:textId="13350BBC" w:rsidR="00AA0DD7" w:rsidRDefault="00AA0DD7" w:rsidP="0093085A">
      <w:pPr>
        <w:pStyle w:val="ListParagraph"/>
        <w:widowControl w:val="0"/>
        <w:ind w:left="360"/>
        <w:rPr>
          <w:rFonts w:ascii="Arial Narrow" w:hAnsi="Arial Narrow"/>
        </w:rPr>
      </w:pPr>
    </w:p>
    <w:p w14:paraId="750FE750" w14:textId="4CBDB0DB" w:rsidR="00AA0DD7" w:rsidRDefault="00352295" w:rsidP="0093085A">
      <w:pPr>
        <w:pStyle w:val="ListParagraph"/>
        <w:widowControl w:val="0"/>
        <w:ind w:left="360"/>
        <w:rPr>
          <w:rFonts w:ascii="Arial Narrow" w:hAnsi="Arial Narrow"/>
        </w:rPr>
      </w:pPr>
      <w:r>
        <w:rPr>
          <w:rFonts w:ascii="Arial Narrow" w:hAnsi="Arial Narrow"/>
        </w:rPr>
        <w:t>Institutional Research and Analytics (</w:t>
      </w:r>
      <w:r w:rsidR="00AA0DD7">
        <w:rPr>
          <w:rFonts w:ascii="Arial Narrow" w:hAnsi="Arial Narrow"/>
        </w:rPr>
        <w:t>IRA</w:t>
      </w:r>
      <w:r>
        <w:rPr>
          <w:rFonts w:ascii="Arial Narrow" w:hAnsi="Arial Narrow"/>
        </w:rPr>
        <w:t xml:space="preserve">) developed a </w:t>
      </w:r>
      <w:r w:rsidR="00AA0DD7">
        <w:rPr>
          <w:rFonts w:ascii="Arial Narrow" w:hAnsi="Arial Narrow"/>
        </w:rPr>
        <w:t>report</w:t>
      </w:r>
      <w:r>
        <w:rPr>
          <w:rFonts w:ascii="Arial Narrow" w:hAnsi="Arial Narrow"/>
        </w:rPr>
        <w:t xml:space="preserve"> regarding </w:t>
      </w:r>
      <w:r w:rsidR="00AA0DD7">
        <w:rPr>
          <w:rFonts w:ascii="Arial Narrow" w:hAnsi="Arial Narrow"/>
        </w:rPr>
        <w:t>retention through GPA</w:t>
      </w:r>
      <w:r>
        <w:rPr>
          <w:rFonts w:ascii="Arial Narrow" w:hAnsi="Arial Narrow"/>
        </w:rPr>
        <w:t>.  The</w:t>
      </w:r>
      <w:r w:rsidR="00AA0DD7">
        <w:rPr>
          <w:rFonts w:ascii="Arial Narrow" w:hAnsi="Arial Narrow"/>
        </w:rPr>
        <w:t xml:space="preserve"> natural cutoff </w:t>
      </w:r>
      <w:r>
        <w:rPr>
          <w:rFonts w:ascii="Arial Narrow" w:hAnsi="Arial Narrow"/>
        </w:rPr>
        <w:t>was</w:t>
      </w:r>
      <w:r w:rsidR="00AA0DD7">
        <w:rPr>
          <w:rFonts w:ascii="Arial Narrow" w:hAnsi="Arial Narrow"/>
        </w:rPr>
        <w:t xml:space="preserve"> 3.4 GPA or above</w:t>
      </w:r>
      <w:r>
        <w:rPr>
          <w:rFonts w:ascii="Arial Narrow" w:hAnsi="Arial Narrow"/>
        </w:rPr>
        <w:t xml:space="preserve">, retaining at a rate of </w:t>
      </w:r>
      <w:r w:rsidR="00AA0DD7">
        <w:rPr>
          <w:rFonts w:ascii="Arial Narrow" w:hAnsi="Arial Narrow"/>
        </w:rPr>
        <w:t xml:space="preserve">80%.  Many of our students will be admitted through assured criteria.  </w:t>
      </w:r>
      <w:r w:rsidR="000A006B">
        <w:rPr>
          <w:rFonts w:ascii="Arial Narrow" w:hAnsi="Arial Narrow"/>
        </w:rPr>
        <w:t xml:space="preserve">Once </w:t>
      </w:r>
      <w:r w:rsidR="00AA0DD7">
        <w:rPr>
          <w:rFonts w:ascii="Arial Narrow" w:hAnsi="Arial Narrow"/>
        </w:rPr>
        <w:t xml:space="preserve">GPA baseline </w:t>
      </w:r>
      <w:r w:rsidR="000A006B">
        <w:rPr>
          <w:rFonts w:ascii="Arial Narrow" w:hAnsi="Arial Narrow"/>
        </w:rPr>
        <w:t xml:space="preserve">is established </w:t>
      </w:r>
      <w:r w:rsidR="00AA0DD7">
        <w:rPr>
          <w:rFonts w:ascii="Arial Narrow" w:hAnsi="Arial Narrow"/>
        </w:rPr>
        <w:t>student</w:t>
      </w:r>
      <w:r>
        <w:rPr>
          <w:rFonts w:ascii="Arial Narrow" w:hAnsi="Arial Narrow"/>
        </w:rPr>
        <w:t>s</w:t>
      </w:r>
      <w:r w:rsidR="00AA0DD7">
        <w:rPr>
          <w:rFonts w:ascii="Arial Narrow" w:hAnsi="Arial Narrow"/>
        </w:rPr>
        <w:t xml:space="preserve"> who fall below that baseline can be admitted through holistic and alternative admissions.  </w:t>
      </w:r>
    </w:p>
    <w:p w14:paraId="29152D21" w14:textId="77777777" w:rsidR="002E2A54" w:rsidRDefault="002E2A54" w:rsidP="0093085A">
      <w:pPr>
        <w:pStyle w:val="ListParagraph"/>
        <w:widowControl w:val="0"/>
        <w:ind w:left="360"/>
        <w:rPr>
          <w:rFonts w:ascii="Arial Narrow" w:hAnsi="Arial Narrow"/>
        </w:rPr>
      </w:pPr>
    </w:p>
    <w:p w14:paraId="6AFA9658" w14:textId="2B9D9F14" w:rsidR="00AA0DD7" w:rsidRDefault="00A847BE" w:rsidP="0093085A">
      <w:pPr>
        <w:pStyle w:val="ListParagraph"/>
        <w:widowControl w:val="0"/>
        <w:ind w:left="360"/>
        <w:rPr>
          <w:rFonts w:ascii="Arial Narrow" w:hAnsi="Arial Narrow"/>
        </w:rPr>
      </w:pPr>
      <w:r>
        <w:rPr>
          <w:rFonts w:ascii="Arial Narrow" w:hAnsi="Arial Narrow"/>
        </w:rPr>
        <w:t xml:space="preserve">Assured scholarships </w:t>
      </w:r>
      <w:r w:rsidR="002E2A54">
        <w:rPr>
          <w:rFonts w:ascii="Arial Narrow" w:hAnsi="Arial Narrow"/>
        </w:rPr>
        <w:t>all require an ACT or SAT</w:t>
      </w:r>
      <w:r>
        <w:rPr>
          <w:rFonts w:ascii="Arial Narrow" w:hAnsi="Arial Narrow"/>
        </w:rPr>
        <w:t xml:space="preserve"> score</w:t>
      </w:r>
      <w:r w:rsidR="002E2A54">
        <w:rPr>
          <w:rFonts w:ascii="Arial Narrow" w:hAnsi="Arial Narrow"/>
        </w:rPr>
        <w:t xml:space="preserve">.  </w:t>
      </w:r>
      <w:r>
        <w:rPr>
          <w:rFonts w:ascii="Arial Narrow" w:hAnsi="Arial Narrow"/>
        </w:rPr>
        <w:t xml:space="preserve">Enrollment Management has been working with the Office of Scholarships and Financial Aid to </w:t>
      </w:r>
      <w:r w:rsidR="00A452CE">
        <w:rPr>
          <w:rFonts w:ascii="Arial Narrow" w:hAnsi="Arial Narrow"/>
        </w:rPr>
        <w:t xml:space="preserve">create </w:t>
      </w:r>
      <w:r>
        <w:rPr>
          <w:rFonts w:ascii="Arial Narrow" w:hAnsi="Arial Narrow"/>
        </w:rPr>
        <w:t>a s</w:t>
      </w:r>
      <w:r w:rsidR="002E2A54">
        <w:rPr>
          <w:rFonts w:ascii="Arial Narrow" w:hAnsi="Arial Narrow"/>
        </w:rPr>
        <w:t>cholarship proposal</w:t>
      </w:r>
      <w:r>
        <w:rPr>
          <w:rFonts w:ascii="Arial Narrow" w:hAnsi="Arial Narrow"/>
        </w:rPr>
        <w:t xml:space="preserve"> </w:t>
      </w:r>
      <w:r w:rsidR="00A452CE">
        <w:rPr>
          <w:rFonts w:ascii="Arial Narrow" w:hAnsi="Arial Narrow"/>
        </w:rPr>
        <w:t xml:space="preserve">that </w:t>
      </w:r>
      <w:r>
        <w:rPr>
          <w:rFonts w:ascii="Arial Narrow" w:hAnsi="Arial Narrow"/>
        </w:rPr>
        <w:t>has a GPA piece to it.</w:t>
      </w:r>
      <w:r w:rsidR="002E2A54">
        <w:rPr>
          <w:rFonts w:ascii="Arial Narrow" w:hAnsi="Arial Narrow"/>
        </w:rPr>
        <w:t xml:space="preserve"> </w:t>
      </w:r>
      <w:r>
        <w:rPr>
          <w:rFonts w:ascii="Arial Narrow" w:hAnsi="Arial Narrow"/>
        </w:rPr>
        <w:t xml:space="preserve"> </w:t>
      </w:r>
      <w:r w:rsidR="002E2A54">
        <w:rPr>
          <w:rFonts w:ascii="Arial Narrow" w:hAnsi="Arial Narrow"/>
        </w:rPr>
        <w:t xml:space="preserve">Further meetings </w:t>
      </w:r>
      <w:r>
        <w:rPr>
          <w:rFonts w:ascii="Arial Narrow" w:hAnsi="Arial Narrow"/>
        </w:rPr>
        <w:t xml:space="preserve">to discuss this proposal </w:t>
      </w:r>
      <w:r w:rsidR="002E2A54">
        <w:rPr>
          <w:rFonts w:ascii="Arial Narrow" w:hAnsi="Arial Narrow"/>
        </w:rPr>
        <w:t xml:space="preserve">are in progress currently.  </w:t>
      </w:r>
      <w:r>
        <w:rPr>
          <w:rFonts w:ascii="Arial Narrow" w:hAnsi="Arial Narrow"/>
        </w:rPr>
        <w:t>Information will be dispersed once the process has been approved.  Scholarships a</w:t>
      </w:r>
      <w:r w:rsidR="002E2A54">
        <w:rPr>
          <w:rFonts w:ascii="Arial Narrow" w:hAnsi="Arial Narrow"/>
        </w:rPr>
        <w:t xml:space="preserve">t college level </w:t>
      </w:r>
      <w:r>
        <w:rPr>
          <w:rFonts w:ascii="Arial Narrow" w:hAnsi="Arial Narrow"/>
        </w:rPr>
        <w:t xml:space="preserve">will be </w:t>
      </w:r>
      <w:r w:rsidR="002E2A54">
        <w:rPr>
          <w:rFonts w:ascii="Arial Narrow" w:hAnsi="Arial Narrow"/>
        </w:rPr>
        <w:t>determine</w:t>
      </w:r>
      <w:r>
        <w:rPr>
          <w:rFonts w:ascii="Arial Narrow" w:hAnsi="Arial Narrow"/>
        </w:rPr>
        <w:t>d</w:t>
      </w:r>
      <w:r w:rsidR="002E2A54">
        <w:rPr>
          <w:rFonts w:ascii="Arial Narrow" w:hAnsi="Arial Narrow"/>
        </w:rPr>
        <w:t xml:space="preserve"> by college or department.  When this process is started in Nov and Dec a large percentage of the students applying will not have test score</w:t>
      </w:r>
      <w:r>
        <w:rPr>
          <w:rFonts w:ascii="Arial Narrow" w:hAnsi="Arial Narrow"/>
        </w:rPr>
        <w:t>s</w:t>
      </w:r>
      <w:r w:rsidR="002E2A54">
        <w:rPr>
          <w:rFonts w:ascii="Arial Narrow" w:hAnsi="Arial Narrow"/>
        </w:rPr>
        <w:t xml:space="preserve">.  </w:t>
      </w:r>
    </w:p>
    <w:p w14:paraId="27E7EFBC" w14:textId="07E4CC54" w:rsidR="002E2A54" w:rsidRDefault="002E2A54" w:rsidP="0093085A">
      <w:pPr>
        <w:pStyle w:val="ListParagraph"/>
        <w:widowControl w:val="0"/>
        <w:ind w:left="360"/>
        <w:rPr>
          <w:rFonts w:ascii="Arial Narrow" w:hAnsi="Arial Narrow"/>
        </w:rPr>
      </w:pPr>
    </w:p>
    <w:p w14:paraId="6F7F5B80" w14:textId="163CAE02" w:rsidR="002E2A54" w:rsidRDefault="002E2A54" w:rsidP="0093085A">
      <w:pPr>
        <w:pStyle w:val="ListParagraph"/>
        <w:widowControl w:val="0"/>
        <w:ind w:left="360"/>
        <w:rPr>
          <w:rFonts w:ascii="Arial Narrow" w:hAnsi="Arial Narrow"/>
        </w:rPr>
      </w:pPr>
      <w:r>
        <w:rPr>
          <w:rFonts w:ascii="Arial Narrow" w:hAnsi="Arial Narrow"/>
        </w:rPr>
        <w:t xml:space="preserve">GPA based only waiver will not be higher than any waiver that requires a GPA and a test score.  </w:t>
      </w:r>
      <w:r w:rsidR="00A452CE">
        <w:rPr>
          <w:rFonts w:ascii="Arial Narrow" w:hAnsi="Arial Narrow"/>
        </w:rPr>
        <w:t>The h</w:t>
      </w:r>
      <w:r>
        <w:rPr>
          <w:rFonts w:ascii="Arial Narrow" w:hAnsi="Arial Narrow"/>
        </w:rPr>
        <w:t>ope is that later in the cycle student</w:t>
      </w:r>
      <w:r w:rsidR="00A452CE">
        <w:rPr>
          <w:rFonts w:ascii="Arial Narrow" w:hAnsi="Arial Narrow"/>
        </w:rPr>
        <w:t>s</w:t>
      </w:r>
      <w:r>
        <w:rPr>
          <w:rFonts w:ascii="Arial Narrow" w:hAnsi="Arial Narrow"/>
        </w:rPr>
        <w:t xml:space="preserve"> will take a test and have the chance to move up the scholarship char</w:t>
      </w:r>
      <w:r w:rsidR="000A006B">
        <w:rPr>
          <w:rFonts w:ascii="Arial Narrow" w:hAnsi="Arial Narrow"/>
        </w:rPr>
        <w:t>t</w:t>
      </w:r>
      <w:r>
        <w:rPr>
          <w:rFonts w:ascii="Arial Narrow" w:hAnsi="Arial Narrow"/>
        </w:rPr>
        <w:t xml:space="preserve">.  </w:t>
      </w:r>
      <w:r w:rsidR="00A452CE">
        <w:rPr>
          <w:rFonts w:ascii="Arial Narrow" w:hAnsi="Arial Narrow"/>
        </w:rPr>
        <w:t>There is c</w:t>
      </w:r>
      <w:r>
        <w:rPr>
          <w:rFonts w:ascii="Arial Narrow" w:hAnsi="Arial Narrow"/>
        </w:rPr>
        <w:t xml:space="preserve">oncern that if we admit students now and are not able to scholarship by December, we will lose </w:t>
      </w:r>
      <w:r w:rsidR="00A452CE">
        <w:rPr>
          <w:rFonts w:ascii="Arial Narrow" w:hAnsi="Arial Narrow"/>
        </w:rPr>
        <w:t xml:space="preserve">those </w:t>
      </w:r>
      <w:r>
        <w:rPr>
          <w:rFonts w:ascii="Arial Narrow" w:hAnsi="Arial Narrow"/>
        </w:rPr>
        <w:t xml:space="preserve">students in the process.  </w:t>
      </w:r>
    </w:p>
    <w:p w14:paraId="1D83DE33" w14:textId="2EF926DB" w:rsidR="00AA0DD7" w:rsidRDefault="00AA0DD7" w:rsidP="0093085A">
      <w:pPr>
        <w:pStyle w:val="ListParagraph"/>
        <w:widowControl w:val="0"/>
        <w:ind w:left="360"/>
        <w:rPr>
          <w:rFonts w:ascii="Arial Narrow" w:hAnsi="Arial Narrow"/>
        </w:rPr>
      </w:pPr>
    </w:p>
    <w:p w14:paraId="27546B17" w14:textId="30B03592" w:rsidR="000A006B" w:rsidRDefault="00E425C8" w:rsidP="0093085A">
      <w:pPr>
        <w:pStyle w:val="ListParagraph"/>
        <w:widowControl w:val="0"/>
        <w:ind w:left="360"/>
        <w:rPr>
          <w:rFonts w:ascii="Arial Narrow" w:hAnsi="Arial Narrow"/>
        </w:rPr>
      </w:pPr>
      <w:r>
        <w:rPr>
          <w:rFonts w:ascii="Arial Narrow" w:hAnsi="Arial Narrow"/>
        </w:rPr>
        <w:t xml:space="preserve">In a recent Directors of Student Academic Services meeting a question was raised regarding </w:t>
      </w:r>
      <w:r w:rsidR="000A006B">
        <w:rPr>
          <w:rFonts w:ascii="Arial Narrow" w:hAnsi="Arial Narrow"/>
        </w:rPr>
        <w:t>students who have test score</w:t>
      </w:r>
      <w:r>
        <w:rPr>
          <w:rFonts w:ascii="Arial Narrow" w:hAnsi="Arial Narrow"/>
        </w:rPr>
        <w:t>s</w:t>
      </w:r>
      <w:r w:rsidR="000A006B">
        <w:rPr>
          <w:rFonts w:ascii="Arial Narrow" w:hAnsi="Arial Narrow"/>
        </w:rPr>
        <w:t xml:space="preserve"> from their sophomore year, thinking they would be able to </w:t>
      </w:r>
      <w:r>
        <w:rPr>
          <w:rFonts w:ascii="Arial Narrow" w:hAnsi="Arial Narrow"/>
        </w:rPr>
        <w:t>re</w:t>
      </w:r>
      <w:r w:rsidR="000A006B">
        <w:rPr>
          <w:rFonts w:ascii="Arial Narrow" w:hAnsi="Arial Narrow"/>
        </w:rPr>
        <w:t xml:space="preserve">test their junior and / or senior year(s).  </w:t>
      </w:r>
      <w:r w:rsidR="00A452CE">
        <w:rPr>
          <w:rFonts w:ascii="Arial Narrow" w:hAnsi="Arial Narrow"/>
        </w:rPr>
        <w:t xml:space="preserve">OK </w:t>
      </w:r>
      <w:r w:rsidR="007E39BD">
        <w:rPr>
          <w:rFonts w:ascii="Arial Narrow" w:hAnsi="Arial Narrow"/>
        </w:rPr>
        <w:t xml:space="preserve">State </w:t>
      </w:r>
      <w:r>
        <w:rPr>
          <w:rFonts w:ascii="Arial Narrow" w:hAnsi="Arial Narrow"/>
        </w:rPr>
        <w:t>R</w:t>
      </w:r>
      <w:r w:rsidR="007E39BD">
        <w:rPr>
          <w:rFonts w:ascii="Arial Narrow" w:hAnsi="Arial Narrow"/>
        </w:rPr>
        <w:t xml:space="preserve">egents guidance </w:t>
      </w:r>
      <w:r>
        <w:rPr>
          <w:rFonts w:ascii="Arial Narrow" w:hAnsi="Arial Narrow"/>
        </w:rPr>
        <w:t xml:space="preserve">indicates that </w:t>
      </w:r>
      <w:r w:rsidR="007E39BD">
        <w:rPr>
          <w:rFonts w:ascii="Arial Narrow" w:hAnsi="Arial Narrow"/>
        </w:rPr>
        <w:t>we must consider that test score</w:t>
      </w:r>
      <w:r>
        <w:rPr>
          <w:rFonts w:ascii="Arial Narrow" w:hAnsi="Arial Narrow"/>
        </w:rPr>
        <w:t xml:space="preserve"> in the admissions process</w:t>
      </w:r>
      <w:r w:rsidR="007E39BD">
        <w:rPr>
          <w:rFonts w:ascii="Arial Narrow" w:hAnsi="Arial Narrow"/>
        </w:rPr>
        <w:t xml:space="preserve">.  The </w:t>
      </w:r>
      <w:r w:rsidR="00A452CE">
        <w:rPr>
          <w:rFonts w:ascii="Arial Narrow" w:hAnsi="Arial Narrow"/>
        </w:rPr>
        <w:t xml:space="preserve">OK </w:t>
      </w:r>
      <w:r>
        <w:rPr>
          <w:rFonts w:ascii="Arial Narrow" w:hAnsi="Arial Narrow"/>
        </w:rPr>
        <w:t>S</w:t>
      </w:r>
      <w:r w:rsidR="007E39BD">
        <w:rPr>
          <w:rFonts w:ascii="Arial Narrow" w:hAnsi="Arial Narrow"/>
        </w:rPr>
        <w:t xml:space="preserve">tate </w:t>
      </w:r>
      <w:r>
        <w:rPr>
          <w:rFonts w:ascii="Arial Narrow" w:hAnsi="Arial Narrow"/>
        </w:rPr>
        <w:t xml:space="preserve">Regents </w:t>
      </w:r>
      <w:r w:rsidR="007E39BD">
        <w:rPr>
          <w:rFonts w:ascii="Arial Narrow" w:hAnsi="Arial Narrow"/>
        </w:rPr>
        <w:t xml:space="preserve">exception </w:t>
      </w:r>
      <w:r>
        <w:rPr>
          <w:rFonts w:ascii="Arial Narrow" w:hAnsi="Arial Narrow"/>
        </w:rPr>
        <w:t xml:space="preserve">specifies </w:t>
      </w:r>
      <w:r w:rsidR="007E39BD">
        <w:rPr>
          <w:rFonts w:ascii="Arial Narrow" w:hAnsi="Arial Narrow"/>
        </w:rPr>
        <w:t xml:space="preserve">that students may be allowed admission by means </w:t>
      </w:r>
      <w:r>
        <w:rPr>
          <w:rFonts w:ascii="Arial Narrow" w:hAnsi="Arial Narrow"/>
        </w:rPr>
        <w:t xml:space="preserve">of </w:t>
      </w:r>
      <w:r w:rsidR="007E39BD">
        <w:rPr>
          <w:rFonts w:ascii="Arial Narrow" w:hAnsi="Arial Narrow"/>
        </w:rPr>
        <w:t>GPA only (test optional) due to student</w:t>
      </w:r>
      <w:r>
        <w:rPr>
          <w:rFonts w:ascii="Arial Narrow" w:hAnsi="Arial Narrow"/>
        </w:rPr>
        <w:t>s</w:t>
      </w:r>
      <w:r w:rsidR="007E39BD">
        <w:rPr>
          <w:rFonts w:ascii="Arial Narrow" w:hAnsi="Arial Narrow"/>
        </w:rPr>
        <w:t xml:space="preserve"> not being able to test due to COVID. </w:t>
      </w:r>
      <w:r>
        <w:rPr>
          <w:rFonts w:ascii="Arial Narrow" w:hAnsi="Arial Narrow"/>
        </w:rPr>
        <w:t xml:space="preserve"> OSU has been directed by the </w:t>
      </w:r>
      <w:r w:rsidR="00A452CE">
        <w:rPr>
          <w:rFonts w:ascii="Arial Narrow" w:hAnsi="Arial Narrow"/>
        </w:rPr>
        <w:t xml:space="preserve">OK </w:t>
      </w:r>
      <w:r>
        <w:rPr>
          <w:rFonts w:ascii="Arial Narrow" w:hAnsi="Arial Narrow"/>
        </w:rPr>
        <w:t xml:space="preserve">State Regents to remain in the </w:t>
      </w:r>
      <w:r w:rsidR="007E39BD" w:rsidRPr="00E425C8">
        <w:rPr>
          <w:rFonts w:ascii="Arial Narrow" w:hAnsi="Arial Narrow"/>
          <w:i/>
          <w:iCs/>
        </w:rPr>
        <w:t xml:space="preserve">spirit of </w:t>
      </w:r>
      <w:r>
        <w:rPr>
          <w:rFonts w:ascii="Arial Narrow" w:hAnsi="Arial Narrow"/>
          <w:i/>
          <w:iCs/>
        </w:rPr>
        <w:t xml:space="preserve">the </w:t>
      </w:r>
      <w:r w:rsidR="007E39BD" w:rsidRPr="00E425C8">
        <w:rPr>
          <w:rFonts w:ascii="Arial Narrow" w:hAnsi="Arial Narrow"/>
          <w:i/>
          <w:iCs/>
        </w:rPr>
        <w:t>policy</w:t>
      </w:r>
      <w:r w:rsidR="007E39BD">
        <w:rPr>
          <w:rFonts w:ascii="Arial Narrow" w:hAnsi="Arial Narrow"/>
        </w:rPr>
        <w:t xml:space="preserve">.  However, </w:t>
      </w:r>
      <w:r>
        <w:rPr>
          <w:rFonts w:ascii="Arial Narrow" w:hAnsi="Arial Narrow"/>
        </w:rPr>
        <w:t xml:space="preserve">because another Oklahoma institution </w:t>
      </w:r>
      <w:r w:rsidR="007E39BD">
        <w:rPr>
          <w:rFonts w:ascii="Arial Narrow" w:hAnsi="Arial Narrow"/>
        </w:rPr>
        <w:t>has been allowed to accept students as test optional even though the students have test score</w:t>
      </w:r>
      <w:r>
        <w:rPr>
          <w:rFonts w:ascii="Arial Narrow" w:hAnsi="Arial Narrow"/>
        </w:rPr>
        <w:t>s an inquiry has been placed by Academic Affairs</w:t>
      </w:r>
      <w:r w:rsidR="007E39BD">
        <w:rPr>
          <w:rFonts w:ascii="Arial Narrow" w:hAnsi="Arial Narrow"/>
        </w:rPr>
        <w:t xml:space="preserve">.  </w:t>
      </w:r>
      <w:r>
        <w:rPr>
          <w:rFonts w:ascii="Arial Narrow" w:hAnsi="Arial Narrow"/>
        </w:rPr>
        <w:t>N</w:t>
      </w:r>
      <w:r w:rsidR="007E39BD">
        <w:rPr>
          <w:rFonts w:ascii="Arial Narrow" w:hAnsi="Arial Narrow"/>
        </w:rPr>
        <w:t>o conversation has taken place</w:t>
      </w:r>
      <w:r>
        <w:rPr>
          <w:rFonts w:ascii="Arial Narrow" w:hAnsi="Arial Narrow"/>
        </w:rPr>
        <w:t xml:space="preserve"> at this time</w:t>
      </w:r>
      <w:r w:rsidR="007E39BD">
        <w:rPr>
          <w:rFonts w:ascii="Arial Narrow" w:hAnsi="Arial Narrow"/>
        </w:rPr>
        <w:t>.</w:t>
      </w:r>
    </w:p>
    <w:p w14:paraId="3C466A0A" w14:textId="745ECE5B" w:rsidR="007E39BD" w:rsidRDefault="007E39BD" w:rsidP="0093085A">
      <w:pPr>
        <w:pStyle w:val="ListParagraph"/>
        <w:widowControl w:val="0"/>
        <w:ind w:left="360"/>
        <w:rPr>
          <w:rFonts w:ascii="Arial Narrow" w:hAnsi="Arial Narrow"/>
        </w:rPr>
      </w:pPr>
    </w:p>
    <w:p w14:paraId="741F7942" w14:textId="36CD5EC1" w:rsidR="007E39BD" w:rsidRDefault="00E425C8" w:rsidP="0093085A">
      <w:pPr>
        <w:pStyle w:val="ListParagraph"/>
        <w:widowControl w:val="0"/>
        <w:ind w:left="360"/>
        <w:rPr>
          <w:rFonts w:ascii="Arial Narrow" w:hAnsi="Arial Narrow"/>
        </w:rPr>
      </w:pPr>
      <w:r>
        <w:rPr>
          <w:rFonts w:ascii="Arial Narrow" w:hAnsi="Arial Narrow"/>
        </w:rPr>
        <w:t xml:space="preserve">The Office of Admissions is </w:t>
      </w:r>
      <w:proofErr w:type="gramStart"/>
      <w:r w:rsidR="007E39BD">
        <w:rPr>
          <w:rFonts w:ascii="Arial Narrow" w:hAnsi="Arial Narrow"/>
        </w:rPr>
        <w:t>taking into account</w:t>
      </w:r>
      <w:proofErr w:type="gramEnd"/>
      <w:r w:rsidR="007E39BD">
        <w:rPr>
          <w:rFonts w:ascii="Arial Narrow" w:hAnsi="Arial Narrow"/>
        </w:rPr>
        <w:t xml:space="preserve"> </w:t>
      </w:r>
      <w:r>
        <w:rPr>
          <w:rFonts w:ascii="Arial Narrow" w:hAnsi="Arial Narrow"/>
        </w:rPr>
        <w:t xml:space="preserve">the date of the </w:t>
      </w:r>
      <w:r w:rsidR="007E39BD">
        <w:rPr>
          <w:rFonts w:ascii="Arial Narrow" w:hAnsi="Arial Narrow"/>
        </w:rPr>
        <w:t xml:space="preserve">ACT score.  Specific scholarship such as McKnight Scholarship will require a test score.  Any of the other scholarships that are offered by private donors or Board of Regents </w:t>
      </w:r>
      <w:r>
        <w:rPr>
          <w:rFonts w:ascii="Arial Narrow" w:hAnsi="Arial Narrow"/>
        </w:rPr>
        <w:t xml:space="preserve">will </w:t>
      </w:r>
      <w:r w:rsidR="007E39BD">
        <w:rPr>
          <w:rFonts w:ascii="Arial Narrow" w:hAnsi="Arial Narrow"/>
        </w:rPr>
        <w:t xml:space="preserve">require a standardized test score.  </w:t>
      </w:r>
    </w:p>
    <w:p w14:paraId="6CB018F8" w14:textId="77777777" w:rsidR="00B03439" w:rsidRDefault="00B03439" w:rsidP="005842BF">
      <w:pPr>
        <w:pStyle w:val="ListParagraph"/>
        <w:spacing w:after="0"/>
        <w:ind w:left="360"/>
        <w:rPr>
          <w:rFonts w:ascii="Arial Narrow" w:hAnsi="Arial Narrow"/>
          <w:b/>
          <w:bCs/>
        </w:rPr>
      </w:pPr>
    </w:p>
    <w:p w14:paraId="4FB91A87" w14:textId="476FDC2B" w:rsidR="009F403D" w:rsidRDefault="009F403D" w:rsidP="005842BF">
      <w:pPr>
        <w:pStyle w:val="ListParagraph"/>
        <w:numPr>
          <w:ilvl w:val="0"/>
          <w:numId w:val="1"/>
        </w:numPr>
        <w:spacing w:after="0"/>
        <w:ind w:left="360"/>
        <w:rPr>
          <w:rFonts w:ascii="Arial Narrow" w:hAnsi="Arial Narrow"/>
          <w:b/>
          <w:bCs/>
          <w:sz w:val="24"/>
          <w:szCs w:val="24"/>
        </w:rPr>
      </w:pPr>
      <w:r w:rsidRPr="009F403D">
        <w:rPr>
          <w:rFonts w:ascii="Arial Narrow" w:hAnsi="Arial Narrow"/>
          <w:b/>
          <w:bCs/>
          <w:sz w:val="24"/>
          <w:szCs w:val="24"/>
        </w:rPr>
        <w:t>Tuition Insurance</w:t>
      </w:r>
      <w:r>
        <w:rPr>
          <w:rFonts w:ascii="Arial Narrow" w:hAnsi="Arial Narrow"/>
          <w:b/>
          <w:bCs/>
          <w:sz w:val="24"/>
          <w:szCs w:val="24"/>
        </w:rPr>
        <w:t xml:space="preserve"> – Laurie Beets</w:t>
      </w:r>
    </w:p>
    <w:p w14:paraId="5DD1F487" w14:textId="3929FE7A" w:rsidR="007E39BD" w:rsidRPr="007E39BD" w:rsidRDefault="00E425C8" w:rsidP="007E39BD">
      <w:pPr>
        <w:pStyle w:val="ListParagraph"/>
        <w:widowControl w:val="0"/>
        <w:ind w:left="360"/>
        <w:rPr>
          <w:rFonts w:ascii="Arial Narrow" w:hAnsi="Arial Narrow"/>
        </w:rPr>
      </w:pPr>
      <w:r>
        <w:rPr>
          <w:rFonts w:ascii="Arial Narrow" w:hAnsi="Arial Narrow"/>
        </w:rPr>
        <w:t>The</w:t>
      </w:r>
      <w:r w:rsidR="007E39BD" w:rsidRPr="007E39BD">
        <w:rPr>
          <w:rFonts w:ascii="Arial Narrow" w:hAnsi="Arial Narrow"/>
        </w:rPr>
        <w:t xml:space="preserve"> tuition insurance </w:t>
      </w:r>
      <w:r w:rsidRPr="007E39BD">
        <w:rPr>
          <w:rFonts w:ascii="Arial Narrow" w:hAnsi="Arial Narrow"/>
        </w:rPr>
        <w:t>Grad Guard</w:t>
      </w:r>
      <w:r>
        <w:rPr>
          <w:rFonts w:ascii="Arial Narrow" w:hAnsi="Arial Narrow"/>
        </w:rPr>
        <w:t xml:space="preserve"> </w:t>
      </w:r>
      <w:r w:rsidR="007E39BD" w:rsidRPr="007E39BD">
        <w:rPr>
          <w:rFonts w:ascii="Arial Narrow" w:hAnsi="Arial Narrow"/>
        </w:rPr>
        <w:t xml:space="preserve">announced that they are working with families regarding claim eligibility where students completely withdraw due to a COVID related illness.  For further information go to the Bursar website </w:t>
      </w:r>
      <w:r>
        <w:rPr>
          <w:rFonts w:ascii="Arial Narrow" w:hAnsi="Arial Narrow"/>
        </w:rPr>
        <w:t xml:space="preserve"> </w:t>
      </w:r>
      <w:hyperlink r:id="rId11" w:history="1">
        <w:r w:rsidR="006454C2" w:rsidRPr="00834B7C">
          <w:rPr>
            <w:rStyle w:val="Hyperlink"/>
          </w:rPr>
          <w:t>https://bursar.okstate.edu/</w:t>
        </w:r>
      </w:hyperlink>
      <w:r w:rsidR="007E39BD" w:rsidRPr="007E39BD">
        <w:rPr>
          <w:rFonts w:ascii="Arial Narrow" w:hAnsi="Arial Narrow"/>
          <w:sz w:val="20"/>
          <w:szCs w:val="20"/>
        </w:rPr>
        <w:t>.</w:t>
      </w:r>
      <w:r w:rsidR="007E39BD" w:rsidRPr="007E39BD">
        <w:rPr>
          <w:rFonts w:ascii="Arial Narrow" w:hAnsi="Arial Narrow"/>
        </w:rPr>
        <w:t xml:space="preserve">  This insurance costs $100 for $10,000 of coverage, which can be applied to tuition, fees </w:t>
      </w:r>
      <w:r w:rsidR="007E39BD" w:rsidRPr="007E39BD">
        <w:rPr>
          <w:rFonts w:ascii="Arial Narrow" w:hAnsi="Arial Narrow"/>
        </w:rPr>
        <w:lastRenderedPageBreak/>
        <w:t xml:space="preserve">and housing costs.  Communication regarding this information will be distributed to parents in August. </w:t>
      </w:r>
    </w:p>
    <w:p w14:paraId="2DB958AB" w14:textId="77777777" w:rsidR="00B03439" w:rsidRPr="009F403D" w:rsidRDefault="00B03439" w:rsidP="005842BF">
      <w:pPr>
        <w:pStyle w:val="ListParagraph"/>
        <w:spacing w:after="0"/>
        <w:ind w:left="360"/>
        <w:rPr>
          <w:rFonts w:ascii="Arial Narrow" w:hAnsi="Arial Narrow"/>
          <w:b/>
          <w:bCs/>
          <w:sz w:val="24"/>
          <w:szCs w:val="24"/>
        </w:rPr>
      </w:pPr>
    </w:p>
    <w:p w14:paraId="0B3B94E6" w14:textId="7AC73602" w:rsidR="009F403D" w:rsidRPr="009F403D" w:rsidRDefault="009F403D" w:rsidP="005842BF">
      <w:pPr>
        <w:pStyle w:val="ListParagraph"/>
        <w:numPr>
          <w:ilvl w:val="0"/>
          <w:numId w:val="1"/>
        </w:numPr>
        <w:spacing w:after="0"/>
        <w:ind w:left="360"/>
        <w:rPr>
          <w:rFonts w:ascii="Arial Narrow" w:hAnsi="Arial Narrow"/>
          <w:b/>
          <w:bCs/>
          <w:sz w:val="24"/>
          <w:szCs w:val="24"/>
        </w:rPr>
      </w:pPr>
      <w:r w:rsidRPr="009F403D">
        <w:rPr>
          <w:rFonts w:ascii="Arial Narrow" w:hAnsi="Arial Narrow"/>
          <w:b/>
          <w:bCs/>
          <w:sz w:val="24"/>
          <w:szCs w:val="24"/>
        </w:rPr>
        <w:t>Fall Course Fees</w:t>
      </w:r>
      <w:r>
        <w:rPr>
          <w:rFonts w:ascii="Arial Narrow" w:hAnsi="Arial Narrow"/>
          <w:b/>
          <w:bCs/>
          <w:sz w:val="24"/>
          <w:szCs w:val="24"/>
        </w:rPr>
        <w:t xml:space="preserve"> – Laurie Beets</w:t>
      </w:r>
    </w:p>
    <w:p w14:paraId="62DFD379" w14:textId="140B815A" w:rsidR="009F403D" w:rsidRDefault="00A452CE" w:rsidP="005842BF">
      <w:pPr>
        <w:pStyle w:val="ListParagraph"/>
        <w:spacing w:after="0"/>
        <w:ind w:left="360"/>
        <w:rPr>
          <w:rFonts w:ascii="Arial Narrow" w:hAnsi="Arial Narrow"/>
        </w:rPr>
      </w:pPr>
      <w:r>
        <w:rPr>
          <w:rFonts w:ascii="Arial Narrow" w:hAnsi="Arial Narrow"/>
        </w:rPr>
        <w:t xml:space="preserve">IC </w:t>
      </w:r>
      <w:r w:rsidR="006454C2">
        <w:rPr>
          <w:rFonts w:ascii="Arial Narrow" w:hAnsi="Arial Narrow"/>
        </w:rPr>
        <w:t xml:space="preserve">members </w:t>
      </w:r>
      <w:r w:rsidR="00AD3978">
        <w:rPr>
          <w:rFonts w:ascii="Arial Narrow" w:hAnsi="Arial Narrow"/>
        </w:rPr>
        <w:t xml:space="preserve">should have received </w:t>
      </w:r>
      <w:r w:rsidR="00AD3978" w:rsidRPr="00AD3978">
        <w:rPr>
          <w:rFonts w:ascii="Arial Narrow" w:hAnsi="Arial Narrow"/>
        </w:rPr>
        <w:t>Information from Tara Shelby</w:t>
      </w:r>
      <w:r>
        <w:rPr>
          <w:rFonts w:ascii="Arial Narrow" w:hAnsi="Arial Narrow"/>
        </w:rPr>
        <w:t xml:space="preserve">, </w:t>
      </w:r>
      <w:r w:rsidR="00AD3978">
        <w:rPr>
          <w:rFonts w:ascii="Arial Narrow" w:hAnsi="Arial Narrow"/>
        </w:rPr>
        <w:t>Bursar’s Office</w:t>
      </w:r>
      <w:r>
        <w:rPr>
          <w:rFonts w:ascii="Arial Narrow" w:hAnsi="Arial Narrow"/>
        </w:rPr>
        <w:t xml:space="preserve">, regarding </w:t>
      </w:r>
      <w:r w:rsidR="00AD3978">
        <w:rPr>
          <w:rFonts w:ascii="Arial Narrow" w:hAnsi="Arial Narrow"/>
        </w:rPr>
        <w:t xml:space="preserve">all course fees and special fees not covered in tuition.  </w:t>
      </w:r>
      <w:r>
        <w:rPr>
          <w:rFonts w:ascii="Arial Narrow" w:hAnsi="Arial Narrow"/>
        </w:rPr>
        <w:t xml:space="preserve">The Bursar’s Office </w:t>
      </w:r>
      <w:r w:rsidR="00AD3978">
        <w:rPr>
          <w:rFonts w:ascii="Arial Narrow" w:hAnsi="Arial Narrow"/>
        </w:rPr>
        <w:t>developed a r</w:t>
      </w:r>
      <w:r w:rsidR="00AD3978" w:rsidRPr="00AD3978">
        <w:rPr>
          <w:rFonts w:ascii="Arial Narrow" w:hAnsi="Arial Narrow"/>
        </w:rPr>
        <w:t>eport</w:t>
      </w:r>
      <w:r w:rsidR="00AD3978">
        <w:rPr>
          <w:rFonts w:ascii="Arial Narrow" w:hAnsi="Arial Narrow"/>
        </w:rPr>
        <w:t xml:space="preserve"> with IRA </w:t>
      </w:r>
      <w:r w:rsidR="006454C2">
        <w:rPr>
          <w:rFonts w:ascii="Arial Narrow" w:hAnsi="Arial Narrow"/>
        </w:rPr>
        <w:t xml:space="preserve">that </w:t>
      </w:r>
      <w:r w:rsidR="00AD3978">
        <w:rPr>
          <w:rFonts w:ascii="Arial Narrow" w:hAnsi="Arial Narrow"/>
        </w:rPr>
        <w:t xml:space="preserve">provides a list of courses </w:t>
      </w:r>
      <w:r>
        <w:rPr>
          <w:rFonts w:ascii="Arial Narrow" w:hAnsi="Arial Narrow"/>
        </w:rPr>
        <w:t xml:space="preserve">with </w:t>
      </w:r>
      <w:r w:rsidR="00AD3978">
        <w:rPr>
          <w:rFonts w:ascii="Arial Narrow" w:hAnsi="Arial Narrow"/>
        </w:rPr>
        <w:t>tuition and fee indicator check</w:t>
      </w:r>
      <w:r w:rsidR="006454C2">
        <w:rPr>
          <w:rFonts w:ascii="Arial Narrow" w:hAnsi="Arial Narrow"/>
        </w:rPr>
        <w:t>s</w:t>
      </w:r>
      <w:r w:rsidR="00AD3978">
        <w:rPr>
          <w:rFonts w:ascii="Arial Narrow" w:hAnsi="Arial Narrow"/>
        </w:rPr>
        <w:t xml:space="preserve"> that </w:t>
      </w:r>
      <w:r w:rsidR="006454C2">
        <w:rPr>
          <w:rFonts w:ascii="Arial Narrow" w:hAnsi="Arial Narrow"/>
        </w:rPr>
        <w:t xml:space="preserve">are </w:t>
      </w:r>
      <w:r w:rsidR="00AD3978">
        <w:rPr>
          <w:rFonts w:ascii="Arial Narrow" w:hAnsi="Arial Narrow"/>
        </w:rPr>
        <w:t xml:space="preserve">outside the fee assessment.  </w:t>
      </w:r>
      <w:r w:rsidR="006454C2">
        <w:rPr>
          <w:rFonts w:ascii="Arial Narrow" w:hAnsi="Arial Narrow"/>
        </w:rPr>
        <w:t xml:space="preserve">The report </w:t>
      </w:r>
      <w:r w:rsidR="00AD3978">
        <w:rPr>
          <w:rFonts w:ascii="Arial Narrow" w:hAnsi="Arial Narrow"/>
        </w:rPr>
        <w:t xml:space="preserve">also </w:t>
      </w:r>
      <w:r w:rsidR="006454C2">
        <w:rPr>
          <w:rFonts w:ascii="Arial Narrow" w:hAnsi="Arial Narrow"/>
        </w:rPr>
        <w:t xml:space="preserve">indicates </w:t>
      </w:r>
      <w:r w:rsidR="00AD3978">
        <w:rPr>
          <w:rFonts w:ascii="Arial Narrow" w:hAnsi="Arial Narrow"/>
        </w:rPr>
        <w:t xml:space="preserve">the courses that </w:t>
      </w:r>
      <w:r>
        <w:rPr>
          <w:rFonts w:ascii="Arial Narrow" w:hAnsi="Arial Narrow"/>
        </w:rPr>
        <w:t xml:space="preserve">are coded </w:t>
      </w:r>
      <w:r w:rsidR="00AD3978">
        <w:rPr>
          <w:rFonts w:ascii="Arial Narrow" w:hAnsi="Arial Narrow"/>
        </w:rPr>
        <w:t xml:space="preserve">with OUTR and OUTE.  </w:t>
      </w:r>
      <w:r w:rsidR="006454C2">
        <w:rPr>
          <w:rFonts w:ascii="Arial Narrow" w:hAnsi="Arial Narrow"/>
        </w:rPr>
        <w:t>T</w:t>
      </w:r>
      <w:r>
        <w:rPr>
          <w:rFonts w:ascii="Arial Narrow" w:hAnsi="Arial Narrow"/>
        </w:rPr>
        <w:t xml:space="preserve">. Shelby </w:t>
      </w:r>
      <w:r w:rsidR="00AD3978">
        <w:rPr>
          <w:rFonts w:ascii="Arial Narrow" w:hAnsi="Arial Narrow"/>
        </w:rPr>
        <w:t xml:space="preserve">determines the detail code </w:t>
      </w:r>
      <w:r w:rsidR="006454C2">
        <w:rPr>
          <w:rFonts w:ascii="Arial Narrow" w:hAnsi="Arial Narrow"/>
        </w:rPr>
        <w:t xml:space="preserve">and amount </w:t>
      </w:r>
      <w:r w:rsidR="00AD3978">
        <w:rPr>
          <w:rFonts w:ascii="Arial Narrow" w:hAnsi="Arial Narrow"/>
        </w:rPr>
        <w:t>for the college</w:t>
      </w:r>
      <w:r w:rsidR="006454C2">
        <w:rPr>
          <w:rFonts w:ascii="Arial Narrow" w:hAnsi="Arial Narrow"/>
        </w:rPr>
        <w:t>s</w:t>
      </w:r>
      <w:r w:rsidR="00AD3978">
        <w:rPr>
          <w:rFonts w:ascii="Arial Narrow" w:hAnsi="Arial Narrow"/>
        </w:rPr>
        <w:t xml:space="preserve"> and keeps track </w:t>
      </w:r>
      <w:r>
        <w:rPr>
          <w:rFonts w:ascii="Arial Narrow" w:hAnsi="Arial Narrow"/>
        </w:rPr>
        <w:t xml:space="preserve">of </w:t>
      </w:r>
      <w:r w:rsidR="00AD3978">
        <w:rPr>
          <w:rFonts w:ascii="Arial Narrow" w:hAnsi="Arial Narrow"/>
        </w:rPr>
        <w:t>what has already been approved.  With COVID a significant number of the field trips cannot be provided, so T</w:t>
      </w:r>
      <w:r>
        <w:rPr>
          <w:rFonts w:ascii="Arial Narrow" w:hAnsi="Arial Narrow"/>
        </w:rPr>
        <w:t xml:space="preserve">. Shelby </w:t>
      </w:r>
      <w:r w:rsidR="00AD3978">
        <w:rPr>
          <w:rFonts w:ascii="Arial Narrow" w:hAnsi="Arial Narrow"/>
        </w:rPr>
        <w:t xml:space="preserve">has been working with individual areas to remove the field trip charges.  In subsequent semesters </w:t>
      </w:r>
      <w:r w:rsidR="006454C2">
        <w:rPr>
          <w:rFonts w:ascii="Arial Narrow" w:hAnsi="Arial Narrow"/>
        </w:rPr>
        <w:t xml:space="preserve">the Bursar’s Office will </w:t>
      </w:r>
      <w:r w:rsidR="00AD3978">
        <w:rPr>
          <w:rFonts w:ascii="Arial Narrow" w:hAnsi="Arial Narrow"/>
        </w:rPr>
        <w:t xml:space="preserve">need </w:t>
      </w:r>
      <w:r w:rsidR="006454C2">
        <w:rPr>
          <w:rFonts w:ascii="Arial Narrow" w:hAnsi="Arial Narrow"/>
        </w:rPr>
        <w:t xml:space="preserve">IC assistance in reviewing the lists and </w:t>
      </w:r>
      <w:r w:rsidR="00AD3978">
        <w:rPr>
          <w:rFonts w:ascii="Arial Narrow" w:hAnsi="Arial Narrow"/>
        </w:rPr>
        <w:t xml:space="preserve">updating the </w:t>
      </w:r>
      <w:r w:rsidR="006454C2">
        <w:rPr>
          <w:rFonts w:ascii="Arial Narrow" w:hAnsi="Arial Narrow"/>
        </w:rPr>
        <w:t xml:space="preserve">charges </w:t>
      </w:r>
      <w:r w:rsidR="00AD3978">
        <w:rPr>
          <w:rFonts w:ascii="Arial Narrow" w:hAnsi="Arial Narrow"/>
        </w:rPr>
        <w:t xml:space="preserve">from the previous semester </w:t>
      </w:r>
      <w:r>
        <w:rPr>
          <w:rFonts w:ascii="Arial Narrow" w:hAnsi="Arial Narrow"/>
        </w:rPr>
        <w:t xml:space="preserve">that cancelled a significant number of </w:t>
      </w:r>
      <w:r w:rsidR="00AD3978">
        <w:rPr>
          <w:rFonts w:ascii="Arial Narrow" w:hAnsi="Arial Narrow"/>
        </w:rPr>
        <w:t xml:space="preserve">field trips.  </w:t>
      </w:r>
    </w:p>
    <w:p w14:paraId="3844E184" w14:textId="458C52CE" w:rsidR="00AD3978" w:rsidRDefault="00AD3978" w:rsidP="005842BF">
      <w:pPr>
        <w:pStyle w:val="ListParagraph"/>
        <w:spacing w:after="0"/>
        <w:ind w:left="360"/>
        <w:rPr>
          <w:rFonts w:ascii="Arial Narrow" w:hAnsi="Arial Narrow"/>
        </w:rPr>
      </w:pPr>
    </w:p>
    <w:p w14:paraId="1F5BC29E" w14:textId="6C231498" w:rsidR="00647CE5" w:rsidRDefault="006454C2" w:rsidP="005842BF">
      <w:pPr>
        <w:pStyle w:val="ListParagraph"/>
        <w:spacing w:after="0"/>
        <w:ind w:left="360"/>
        <w:rPr>
          <w:rFonts w:ascii="Arial Narrow" w:hAnsi="Arial Narrow"/>
        </w:rPr>
      </w:pPr>
      <w:r>
        <w:rPr>
          <w:rFonts w:ascii="Arial Narrow" w:hAnsi="Arial Narrow"/>
        </w:rPr>
        <w:t xml:space="preserve">C. Ormsbee clarified the </w:t>
      </w:r>
      <w:r w:rsidR="00A452CE">
        <w:rPr>
          <w:rFonts w:ascii="Arial Narrow" w:hAnsi="Arial Narrow"/>
        </w:rPr>
        <w:t xml:space="preserve">difference between </w:t>
      </w:r>
      <w:r>
        <w:rPr>
          <w:rFonts w:ascii="Arial Narrow" w:hAnsi="Arial Narrow"/>
        </w:rPr>
        <w:t xml:space="preserve">OUTR and OUTE courses.  </w:t>
      </w:r>
      <w:r w:rsidR="00647CE5">
        <w:rPr>
          <w:rFonts w:ascii="Arial Narrow" w:hAnsi="Arial Narrow"/>
        </w:rPr>
        <w:t xml:space="preserve">OUTR </w:t>
      </w:r>
      <w:r>
        <w:rPr>
          <w:rFonts w:ascii="Arial Narrow" w:hAnsi="Arial Narrow"/>
        </w:rPr>
        <w:t>designation</w:t>
      </w:r>
      <w:r w:rsidR="00647CE5">
        <w:rPr>
          <w:rFonts w:ascii="Arial Narrow" w:hAnsi="Arial Narrow"/>
        </w:rPr>
        <w:t xml:space="preserve"> is an online course </w:t>
      </w:r>
      <w:r>
        <w:rPr>
          <w:rFonts w:ascii="Arial Narrow" w:hAnsi="Arial Narrow"/>
        </w:rPr>
        <w:t xml:space="preserve">with </w:t>
      </w:r>
      <w:r w:rsidR="00647CE5">
        <w:rPr>
          <w:rFonts w:ascii="Arial Narrow" w:hAnsi="Arial Narrow"/>
        </w:rPr>
        <w:t xml:space="preserve">regular tuition and regular fees.  OUTE is an exception that will have different course costs associated with that course. OUTE courses will need to be submitted thru Oasis.  If it is a program, it </w:t>
      </w:r>
      <w:proofErr w:type="gramStart"/>
      <w:r w:rsidR="00647CE5">
        <w:rPr>
          <w:rFonts w:ascii="Arial Narrow" w:hAnsi="Arial Narrow"/>
        </w:rPr>
        <w:t>has to</w:t>
      </w:r>
      <w:proofErr w:type="gramEnd"/>
      <w:r w:rsidR="00647CE5">
        <w:rPr>
          <w:rFonts w:ascii="Arial Narrow" w:hAnsi="Arial Narrow"/>
        </w:rPr>
        <w:t xml:space="preserve"> be approved thru Outreach Council.  </w:t>
      </w:r>
      <w:proofErr w:type="gramStart"/>
      <w:r w:rsidR="00647CE5">
        <w:rPr>
          <w:rFonts w:ascii="Arial Narrow" w:hAnsi="Arial Narrow"/>
        </w:rPr>
        <w:t>All of</w:t>
      </w:r>
      <w:proofErr w:type="gramEnd"/>
      <w:r w:rsidR="00647CE5">
        <w:rPr>
          <w:rFonts w:ascii="Arial Narrow" w:hAnsi="Arial Narrow"/>
        </w:rPr>
        <w:t xml:space="preserve"> the funding that is generated by the OUTE courses </w:t>
      </w:r>
      <w:r w:rsidR="007463E4">
        <w:rPr>
          <w:rFonts w:ascii="Arial Narrow" w:hAnsi="Arial Narrow"/>
        </w:rPr>
        <w:t xml:space="preserve">will directly </w:t>
      </w:r>
      <w:r>
        <w:rPr>
          <w:rFonts w:ascii="Arial Narrow" w:hAnsi="Arial Narrow"/>
        </w:rPr>
        <w:t xml:space="preserve">support the program </w:t>
      </w:r>
      <w:r w:rsidR="007463E4">
        <w:rPr>
          <w:rFonts w:ascii="Arial Narrow" w:hAnsi="Arial Narrow"/>
        </w:rPr>
        <w:t xml:space="preserve">of </w:t>
      </w:r>
      <w:r>
        <w:rPr>
          <w:rFonts w:ascii="Arial Narrow" w:hAnsi="Arial Narrow"/>
        </w:rPr>
        <w:t xml:space="preserve">that specific </w:t>
      </w:r>
      <w:r w:rsidR="00647CE5">
        <w:rPr>
          <w:rFonts w:ascii="Arial Narrow" w:hAnsi="Arial Narrow"/>
        </w:rPr>
        <w:t xml:space="preserve">college.  </w:t>
      </w:r>
      <w:r>
        <w:rPr>
          <w:rFonts w:ascii="Arial Narrow" w:hAnsi="Arial Narrow"/>
        </w:rPr>
        <w:t xml:space="preserve">The funding generated by the </w:t>
      </w:r>
      <w:r w:rsidR="00647CE5">
        <w:rPr>
          <w:rFonts w:ascii="Arial Narrow" w:hAnsi="Arial Narrow"/>
        </w:rPr>
        <w:t xml:space="preserve">OUTR </w:t>
      </w:r>
      <w:r w:rsidR="003C01D9">
        <w:rPr>
          <w:rFonts w:ascii="Arial Narrow" w:hAnsi="Arial Narrow"/>
        </w:rPr>
        <w:t xml:space="preserve">course </w:t>
      </w:r>
      <w:r w:rsidR="00647CE5">
        <w:rPr>
          <w:rFonts w:ascii="Arial Narrow" w:hAnsi="Arial Narrow"/>
        </w:rPr>
        <w:t xml:space="preserve">is split </w:t>
      </w:r>
      <w:r w:rsidR="007463E4">
        <w:rPr>
          <w:rFonts w:ascii="Arial Narrow" w:hAnsi="Arial Narrow"/>
        </w:rPr>
        <w:t xml:space="preserve">between </w:t>
      </w:r>
      <w:r w:rsidR="00647CE5">
        <w:rPr>
          <w:rFonts w:ascii="Arial Narrow" w:hAnsi="Arial Narrow"/>
        </w:rPr>
        <w:t>the college and the university</w:t>
      </w:r>
      <w:r w:rsidR="003C01D9">
        <w:rPr>
          <w:rFonts w:ascii="Arial Narrow" w:hAnsi="Arial Narrow"/>
        </w:rPr>
        <w:t xml:space="preserve">.  </w:t>
      </w:r>
    </w:p>
    <w:p w14:paraId="7982EE30" w14:textId="77777777" w:rsidR="00647CE5" w:rsidRDefault="00647CE5" w:rsidP="005842BF">
      <w:pPr>
        <w:pStyle w:val="ListParagraph"/>
        <w:spacing w:after="0"/>
        <w:ind w:left="360"/>
        <w:rPr>
          <w:rFonts w:ascii="Arial Narrow" w:hAnsi="Arial Narrow"/>
        </w:rPr>
      </w:pPr>
    </w:p>
    <w:p w14:paraId="3351781C" w14:textId="0D1D1B0E" w:rsidR="00AD3978" w:rsidRPr="00AD3978" w:rsidRDefault="003C01D9" w:rsidP="005842BF">
      <w:pPr>
        <w:pStyle w:val="ListParagraph"/>
        <w:spacing w:after="0"/>
        <w:ind w:left="360"/>
        <w:rPr>
          <w:rFonts w:ascii="Arial Narrow" w:hAnsi="Arial Narrow"/>
        </w:rPr>
      </w:pPr>
      <w:r>
        <w:rPr>
          <w:rFonts w:ascii="Arial Narrow" w:hAnsi="Arial Narrow"/>
        </w:rPr>
        <w:t xml:space="preserve">The </w:t>
      </w:r>
      <w:r w:rsidR="00647CE5">
        <w:rPr>
          <w:rFonts w:ascii="Arial Narrow" w:hAnsi="Arial Narrow"/>
        </w:rPr>
        <w:t>Bursar</w:t>
      </w:r>
      <w:r>
        <w:rPr>
          <w:rFonts w:ascii="Arial Narrow" w:hAnsi="Arial Narrow"/>
        </w:rPr>
        <w:t>’s</w:t>
      </w:r>
      <w:r w:rsidR="00647CE5">
        <w:rPr>
          <w:rFonts w:ascii="Arial Narrow" w:hAnsi="Arial Narrow"/>
        </w:rPr>
        <w:t xml:space="preserve"> </w:t>
      </w:r>
      <w:r w:rsidR="007A1042">
        <w:rPr>
          <w:rFonts w:ascii="Arial Narrow" w:hAnsi="Arial Narrow"/>
        </w:rPr>
        <w:t>Office</w:t>
      </w:r>
      <w:r w:rsidR="00647CE5">
        <w:rPr>
          <w:rFonts w:ascii="Arial Narrow" w:hAnsi="Arial Narrow"/>
        </w:rPr>
        <w:t xml:space="preserve"> is in the process of </w:t>
      </w:r>
      <w:r>
        <w:rPr>
          <w:rFonts w:ascii="Arial Narrow" w:hAnsi="Arial Narrow"/>
        </w:rPr>
        <w:t xml:space="preserve">reviewing </w:t>
      </w:r>
      <w:r w:rsidR="00647CE5">
        <w:rPr>
          <w:rFonts w:ascii="Arial Narrow" w:hAnsi="Arial Narrow"/>
        </w:rPr>
        <w:t xml:space="preserve">fall fee assessment </w:t>
      </w:r>
      <w:r>
        <w:rPr>
          <w:rFonts w:ascii="Arial Narrow" w:hAnsi="Arial Narrow"/>
        </w:rPr>
        <w:t xml:space="preserve">rules and </w:t>
      </w:r>
      <w:r w:rsidR="00647CE5">
        <w:rPr>
          <w:rFonts w:ascii="Arial Narrow" w:hAnsi="Arial Narrow"/>
        </w:rPr>
        <w:t xml:space="preserve">testing </w:t>
      </w:r>
      <w:r>
        <w:rPr>
          <w:rFonts w:ascii="Arial Narrow" w:hAnsi="Arial Narrow"/>
        </w:rPr>
        <w:t>and s</w:t>
      </w:r>
      <w:r w:rsidR="00647CE5">
        <w:rPr>
          <w:rFonts w:ascii="Arial Narrow" w:hAnsi="Arial Narrow"/>
        </w:rPr>
        <w:t xml:space="preserve">hould be completed </w:t>
      </w:r>
      <w:r w:rsidR="007463E4">
        <w:rPr>
          <w:rFonts w:ascii="Arial Narrow" w:hAnsi="Arial Narrow"/>
        </w:rPr>
        <w:t>soon</w:t>
      </w:r>
      <w:r w:rsidR="00647CE5">
        <w:rPr>
          <w:rFonts w:ascii="Arial Narrow" w:hAnsi="Arial Narrow"/>
        </w:rPr>
        <w:t>.</w:t>
      </w:r>
    </w:p>
    <w:p w14:paraId="1212E261" w14:textId="77777777" w:rsidR="00B03439" w:rsidRDefault="00B03439" w:rsidP="005842BF">
      <w:pPr>
        <w:pStyle w:val="ListParagraph"/>
        <w:spacing w:after="0"/>
        <w:ind w:left="360"/>
        <w:rPr>
          <w:rFonts w:ascii="Arial Narrow" w:hAnsi="Arial Narrow"/>
          <w:b/>
          <w:bCs/>
        </w:rPr>
      </w:pPr>
    </w:p>
    <w:p w14:paraId="0C70BEBE" w14:textId="06BB84BC" w:rsidR="004F3CB5" w:rsidRDefault="004F3CB5" w:rsidP="005842BF">
      <w:pPr>
        <w:pStyle w:val="ListParagraph"/>
        <w:numPr>
          <w:ilvl w:val="0"/>
          <w:numId w:val="1"/>
        </w:numPr>
        <w:spacing w:after="0"/>
        <w:ind w:left="360"/>
        <w:rPr>
          <w:rFonts w:ascii="Arial Narrow" w:hAnsi="Arial Narrow"/>
          <w:b/>
          <w:bCs/>
        </w:rPr>
      </w:pPr>
      <w:r>
        <w:rPr>
          <w:rFonts w:ascii="Arial Narrow" w:hAnsi="Arial Narrow"/>
          <w:b/>
          <w:bCs/>
        </w:rPr>
        <w:t>Fall 2020 Update – Jeanette Mendez and Rita Peaster</w:t>
      </w:r>
    </w:p>
    <w:p w14:paraId="4C1A702F" w14:textId="1D98A178" w:rsidR="00647CE5" w:rsidRDefault="00B9345A" w:rsidP="005842BF">
      <w:pPr>
        <w:pStyle w:val="ListParagraph"/>
        <w:spacing w:after="0"/>
        <w:ind w:left="360"/>
        <w:rPr>
          <w:rFonts w:ascii="Arial Narrow" w:hAnsi="Arial Narrow"/>
        </w:rPr>
      </w:pPr>
      <w:r>
        <w:rPr>
          <w:rFonts w:ascii="Arial Narrow" w:hAnsi="Arial Narrow"/>
        </w:rPr>
        <w:t xml:space="preserve">R. Peaster expressed her gratitude for everyone’s </w:t>
      </w:r>
      <w:r w:rsidR="007463E4">
        <w:rPr>
          <w:rFonts w:ascii="Arial Narrow" w:hAnsi="Arial Narrow"/>
        </w:rPr>
        <w:t xml:space="preserve">assistance </w:t>
      </w:r>
      <w:r>
        <w:rPr>
          <w:rFonts w:ascii="Arial Narrow" w:hAnsi="Arial Narrow"/>
        </w:rPr>
        <w:t>with the f</w:t>
      </w:r>
      <w:r w:rsidR="00647CE5" w:rsidRPr="00647CE5">
        <w:rPr>
          <w:rFonts w:ascii="Arial Narrow" w:hAnsi="Arial Narrow"/>
        </w:rPr>
        <w:t>all schedule</w:t>
      </w:r>
      <w:r w:rsidR="00647CE5">
        <w:rPr>
          <w:rFonts w:ascii="Arial Narrow" w:hAnsi="Arial Narrow"/>
        </w:rPr>
        <w:t xml:space="preserve"> in terms of ensuring </w:t>
      </w:r>
      <w:r>
        <w:rPr>
          <w:rFonts w:ascii="Arial Narrow" w:hAnsi="Arial Narrow"/>
        </w:rPr>
        <w:t xml:space="preserve">rooms for traditional </w:t>
      </w:r>
      <w:r w:rsidRPr="00647CE5">
        <w:rPr>
          <w:rFonts w:ascii="Arial Narrow" w:hAnsi="Arial Narrow"/>
        </w:rPr>
        <w:t>courses</w:t>
      </w:r>
      <w:r w:rsidR="00647CE5">
        <w:rPr>
          <w:rFonts w:ascii="Arial Narrow" w:hAnsi="Arial Narrow"/>
        </w:rPr>
        <w:t xml:space="preserve">.  Currently </w:t>
      </w:r>
      <w:r>
        <w:rPr>
          <w:rFonts w:ascii="Arial Narrow" w:hAnsi="Arial Narrow"/>
        </w:rPr>
        <w:t xml:space="preserve">there are </w:t>
      </w:r>
      <w:r w:rsidR="00647CE5">
        <w:rPr>
          <w:rFonts w:ascii="Arial Narrow" w:hAnsi="Arial Narrow"/>
        </w:rPr>
        <w:t xml:space="preserve">around only 8% of the traditional courses that have not been assigned a classroom.  </w:t>
      </w:r>
      <w:r w:rsidR="007463E4">
        <w:rPr>
          <w:rFonts w:ascii="Arial Narrow" w:hAnsi="Arial Narrow"/>
        </w:rPr>
        <w:t xml:space="preserve">The campus is </w:t>
      </w:r>
      <w:r w:rsidR="00647CE5">
        <w:rPr>
          <w:rFonts w:ascii="Arial Narrow" w:hAnsi="Arial Narrow"/>
        </w:rPr>
        <w:t xml:space="preserve">continuing to work together on </w:t>
      </w:r>
      <w:r>
        <w:rPr>
          <w:rFonts w:ascii="Arial Narrow" w:hAnsi="Arial Narrow"/>
        </w:rPr>
        <w:t>the unassigned courses</w:t>
      </w:r>
      <w:r w:rsidR="00647CE5">
        <w:rPr>
          <w:rFonts w:ascii="Arial Narrow" w:hAnsi="Arial Narrow"/>
        </w:rPr>
        <w:t>.</w:t>
      </w:r>
      <w:r>
        <w:rPr>
          <w:rFonts w:ascii="Arial Narrow" w:hAnsi="Arial Narrow"/>
        </w:rPr>
        <w:t xml:space="preserve">  The Registrar’s Office (</w:t>
      </w:r>
      <w:r w:rsidR="00647CE5">
        <w:rPr>
          <w:rFonts w:ascii="Arial Narrow" w:hAnsi="Arial Narrow"/>
        </w:rPr>
        <w:t>RO</w:t>
      </w:r>
      <w:r>
        <w:rPr>
          <w:rFonts w:ascii="Arial Narrow" w:hAnsi="Arial Narrow"/>
        </w:rPr>
        <w:t>)</w:t>
      </w:r>
      <w:r w:rsidR="00647CE5">
        <w:rPr>
          <w:rFonts w:ascii="Arial Narrow" w:hAnsi="Arial Narrow"/>
        </w:rPr>
        <w:t xml:space="preserve"> </w:t>
      </w:r>
      <w:r>
        <w:rPr>
          <w:rFonts w:ascii="Arial Narrow" w:hAnsi="Arial Narrow"/>
        </w:rPr>
        <w:t xml:space="preserve">wishes </w:t>
      </w:r>
      <w:r w:rsidR="00647CE5">
        <w:rPr>
          <w:rFonts w:ascii="Arial Narrow" w:hAnsi="Arial Narrow"/>
        </w:rPr>
        <w:t>to be a</w:t>
      </w:r>
      <w:r>
        <w:rPr>
          <w:rFonts w:ascii="Arial Narrow" w:hAnsi="Arial Narrow"/>
        </w:rPr>
        <w:t>s</w:t>
      </w:r>
      <w:r w:rsidR="00647CE5">
        <w:rPr>
          <w:rFonts w:ascii="Arial Narrow" w:hAnsi="Arial Narrow"/>
        </w:rPr>
        <w:t xml:space="preserve"> transparent as possible with the instructional method of </w:t>
      </w:r>
      <w:r>
        <w:rPr>
          <w:rFonts w:ascii="Arial Narrow" w:hAnsi="Arial Narrow"/>
        </w:rPr>
        <w:t xml:space="preserve">each </w:t>
      </w:r>
      <w:r w:rsidR="00647CE5">
        <w:rPr>
          <w:rFonts w:ascii="Arial Narrow" w:hAnsi="Arial Narrow"/>
        </w:rPr>
        <w:t>course</w:t>
      </w:r>
      <w:r>
        <w:rPr>
          <w:rFonts w:ascii="Arial Narrow" w:hAnsi="Arial Narrow"/>
        </w:rPr>
        <w:t xml:space="preserve">.  </w:t>
      </w:r>
      <w:r w:rsidR="007A1042">
        <w:rPr>
          <w:rFonts w:ascii="Arial Narrow" w:hAnsi="Arial Narrow"/>
        </w:rPr>
        <w:t xml:space="preserve">If the instruction method is not truly 100% face to face it </w:t>
      </w:r>
      <w:r>
        <w:rPr>
          <w:rFonts w:ascii="Arial Narrow" w:hAnsi="Arial Narrow"/>
        </w:rPr>
        <w:t xml:space="preserve">must </w:t>
      </w:r>
      <w:r w:rsidR="007A1042">
        <w:rPr>
          <w:rFonts w:ascii="Arial Narrow" w:hAnsi="Arial Narrow"/>
        </w:rPr>
        <w:t xml:space="preserve">be </w:t>
      </w:r>
      <w:r>
        <w:rPr>
          <w:rFonts w:ascii="Arial Narrow" w:hAnsi="Arial Narrow"/>
        </w:rPr>
        <w:t xml:space="preserve">corrected </w:t>
      </w:r>
      <w:r w:rsidR="007A1042">
        <w:rPr>
          <w:rFonts w:ascii="Arial Narrow" w:hAnsi="Arial Narrow"/>
        </w:rPr>
        <w:t xml:space="preserve">to reflect the true instructional method.  </w:t>
      </w:r>
    </w:p>
    <w:p w14:paraId="5E926451" w14:textId="0F0C5ACD" w:rsidR="007A1042" w:rsidRDefault="007A1042" w:rsidP="005842BF">
      <w:pPr>
        <w:pStyle w:val="ListParagraph"/>
        <w:spacing w:after="0"/>
        <w:ind w:left="360"/>
        <w:rPr>
          <w:rFonts w:ascii="Arial Narrow" w:hAnsi="Arial Narrow"/>
        </w:rPr>
      </w:pPr>
    </w:p>
    <w:p w14:paraId="59D7B54A" w14:textId="59EC1436" w:rsidR="007A1042" w:rsidRDefault="00B9345A" w:rsidP="005842BF">
      <w:pPr>
        <w:pStyle w:val="ListParagraph"/>
        <w:spacing w:after="0"/>
        <w:ind w:left="360"/>
        <w:rPr>
          <w:rFonts w:ascii="Arial Narrow" w:hAnsi="Arial Narrow"/>
        </w:rPr>
      </w:pPr>
      <w:r>
        <w:rPr>
          <w:rFonts w:ascii="Arial Narrow" w:hAnsi="Arial Narrow"/>
        </w:rPr>
        <w:t xml:space="preserve">There are </w:t>
      </w:r>
      <w:r w:rsidR="007A1042">
        <w:rPr>
          <w:rFonts w:ascii="Arial Narrow" w:hAnsi="Arial Narrow"/>
        </w:rPr>
        <w:t xml:space="preserve">a few time slots where </w:t>
      </w:r>
      <w:r>
        <w:rPr>
          <w:rFonts w:ascii="Arial Narrow" w:hAnsi="Arial Narrow"/>
        </w:rPr>
        <w:t xml:space="preserve">several </w:t>
      </w:r>
      <w:r w:rsidR="007A1042">
        <w:rPr>
          <w:rFonts w:ascii="Arial Narrow" w:hAnsi="Arial Narrow"/>
        </w:rPr>
        <w:t xml:space="preserve">large rooms </w:t>
      </w:r>
      <w:r>
        <w:rPr>
          <w:rFonts w:ascii="Arial Narrow" w:hAnsi="Arial Narrow"/>
        </w:rPr>
        <w:t xml:space="preserve">are </w:t>
      </w:r>
      <w:r w:rsidR="007A1042">
        <w:rPr>
          <w:rFonts w:ascii="Arial Narrow" w:hAnsi="Arial Narrow"/>
        </w:rPr>
        <w:t xml:space="preserve">available.  </w:t>
      </w:r>
      <w:r>
        <w:rPr>
          <w:rFonts w:ascii="Arial Narrow" w:hAnsi="Arial Narrow"/>
        </w:rPr>
        <w:t xml:space="preserve">R. Peaster will submit a list of rooms and available times for IC members to review for </w:t>
      </w:r>
      <w:r w:rsidR="007A1042">
        <w:rPr>
          <w:rFonts w:ascii="Arial Narrow" w:hAnsi="Arial Narrow"/>
        </w:rPr>
        <w:t xml:space="preserve">classes that </w:t>
      </w:r>
      <w:r>
        <w:rPr>
          <w:rFonts w:ascii="Arial Narrow" w:hAnsi="Arial Narrow"/>
        </w:rPr>
        <w:t xml:space="preserve">may have </w:t>
      </w:r>
      <w:r w:rsidR="007A1042">
        <w:rPr>
          <w:rFonts w:ascii="Arial Narrow" w:hAnsi="Arial Narrow"/>
        </w:rPr>
        <w:t xml:space="preserve">already changed to blended hybrid or online that </w:t>
      </w:r>
      <w:r>
        <w:rPr>
          <w:rFonts w:ascii="Arial Narrow" w:hAnsi="Arial Narrow"/>
        </w:rPr>
        <w:t xml:space="preserve">would benefit from </w:t>
      </w:r>
      <w:r w:rsidR="007463E4">
        <w:rPr>
          <w:rFonts w:ascii="Arial Narrow" w:hAnsi="Arial Narrow"/>
        </w:rPr>
        <w:t xml:space="preserve">returning </w:t>
      </w:r>
      <w:r w:rsidR="007A1042">
        <w:rPr>
          <w:rFonts w:ascii="Arial Narrow" w:hAnsi="Arial Narrow"/>
        </w:rPr>
        <w:t>to traditiona</w:t>
      </w:r>
      <w:r>
        <w:rPr>
          <w:rFonts w:ascii="Arial Narrow" w:hAnsi="Arial Narrow"/>
        </w:rPr>
        <w:t xml:space="preserve">l.  </w:t>
      </w:r>
      <w:r w:rsidR="007A1042">
        <w:rPr>
          <w:rFonts w:ascii="Arial Narrow" w:hAnsi="Arial Narrow"/>
        </w:rPr>
        <w:t xml:space="preserve"> </w:t>
      </w:r>
    </w:p>
    <w:p w14:paraId="35F1B4DB" w14:textId="14B3F507" w:rsidR="007A1042" w:rsidRDefault="007A1042" w:rsidP="005842BF">
      <w:pPr>
        <w:pStyle w:val="ListParagraph"/>
        <w:spacing w:after="0"/>
        <w:ind w:left="360"/>
        <w:rPr>
          <w:rFonts w:ascii="Arial Narrow" w:hAnsi="Arial Narrow"/>
        </w:rPr>
      </w:pPr>
    </w:p>
    <w:p w14:paraId="2557E5B7" w14:textId="77777777" w:rsidR="007463E4" w:rsidRDefault="00B9345A" w:rsidP="005842BF">
      <w:pPr>
        <w:pStyle w:val="ListParagraph"/>
        <w:spacing w:after="0"/>
        <w:ind w:left="360"/>
        <w:rPr>
          <w:rFonts w:ascii="Arial Narrow" w:hAnsi="Arial Narrow"/>
        </w:rPr>
      </w:pPr>
      <w:r>
        <w:rPr>
          <w:rFonts w:ascii="Arial Narrow" w:hAnsi="Arial Narrow"/>
        </w:rPr>
        <w:t>C</w:t>
      </w:r>
      <w:r w:rsidR="007A1042">
        <w:rPr>
          <w:rFonts w:ascii="Arial Narrow" w:hAnsi="Arial Narrow"/>
        </w:rPr>
        <w:t xml:space="preserve">lassrooms will be </w:t>
      </w:r>
      <w:r>
        <w:rPr>
          <w:rFonts w:ascii="Arial Narrow" w:hAnsi="Arial Narrow"/>
        </w:rPr>
        <w:t xml:space="preserve">accessible </w:t>
      </w:r>
      <w:r w:rsidR="007A1042">
        <w:rPr>
          <w:rFonts w:ascii="Arial Narrow" w:hAnsi="Arial Narrow"/>
        </w:rPr>
        <w:t xml:space="preserve">on Friday for faculty.  C. Ormsbee explained that </w:t>
      </w:r>
      <w:r w:rsidR="007463E4">
        <w:rPr>
          <w:rFonts w:ascii="Arial Narrow" w:hAnsi="Arial Narrow"/>
        </w:rPr>
        <w:t>F</w:t>
      </w:r>
      <w:r w:rsidR="007A1042">
        <w:rPr>
          <w:rFonts w:ascii="Arial Narrow" w:hAnsi="Arial Narrow"/>
        </w:rPr>
        <w:t xml:space="preserve">acilities </w:t>
      </w:r>
      <w:r w:rsidR="007463E4">
        <w:rPr>
          <w:rFonts w:ascii="Arial Narrow" w:hAnsi="Arial Narrow"/>
        </w:rPr>
        <w:t>M</w:t>
      </w:r>
      <w:r w:rsidR="007A1042">
        <w:rPr>
          <w:rFonts w:ascii="Arial Narrow" w:hAnsi="Arial Narrow"/>
        </w:rPr>
        <w:t xml:space="preserve">anagement </w:t>
      </w:r>
      <w:r w:rsidR="0073576E">
        <w:rPr>
          <w:rFonts w:ascii="Arial Narrow" w:hAnsi="Arial Narrow"/>
        </w:rPr>
        <w:t xml:space="preserve">would prefer to refrain from </w:t>
      </w:r>
      <w:r w:rsidR="007A1042">
        <w:rPr>
          <w:rFonts w:ascii="Arial Narrow" w:hAnsi="Arial Narrow"/>
        </w:rPr>
        <w:t>air condition</w:t>
      </w:r>
      <w:r w:rsidR="0073576E">
        <w:rPr>
          <w:rFonts w:ascii="Arial Narrow" w:hAnsi="Arial Narrow"/>
        </w:rPr>
        <w:t>ing</w:t>
      </w:r>
      <w:r w:rsidR="007A1042">
        <w:rPr>
          <w:rFonts w:ascii="Arial Narrow" w:hAnsi="Arial Narrow"/>
        </w:rPr>
        <w:t xml:space="preserve"> all classrooms </w:t>
      </w:r>
      <w:r w:rsidR="0073576E">
        <w:rPr>
          <w:rFonts w:ascii="Arial Narrow" w:hAnsi="Arial Narrow"/>
        </w:rPr>
        <w:t>until closer to the beginning of the fall semester</w:t>
      </w:r>
      <w:r w:rsidR="007A1042">
        <w:rPr>
          <w:rFonts w:ascii="Arial Narrow" w:hAnsi="Arial Narrow"/>
        </w:rPr>
        <w:t xml:space="preserve">.  There are five rooms across campus that will be open to faculty to investigate the room setups.  Tours will be available for the Boone Pickens stadium and Colvin auxiliary rooms on Monday afternoon.  There is a list of general university classrooms with a list of technology for each room.  Faculty is also interested in </w:t>
      </w:r>
      <w:r w:rsidR="0073576E">
        <w:rPr>
          <w:rFonts w:ascii="Arial Narrow" w:hAnsi="Arial Narrow"/>
        </w:rPr>
        <w:t xml:space="preserve">viewing </w:t>
      </w:r>
      <w:r w:rsidR="007A1042">
        <w:rPr>
          <w:rFonts w:ascii="Arial Narrow" w:hAnsi="Arial Narrow"/>
        </w:rPr>
        <w:t xml:space="preserve">the seating arrangements.  </w:t>
      </w:r>
      <w:r w:rsidR="007463E4">
        <w:rPr>
          <w:rFonts w:ascii="Arial Narrow" w:hAnsi="Arial Narrow"/>
        </w:rPr>
        <w:t xml:space="preserve">All </w:t>
      </w:r>
      <w:r>
        <w:rPr>
          <w:rFonts w:ascii="Arial Narrow" w:hAnsi="Arial Narrow"/>
        </w:rPr>
        <w:t xml:space="preserve">associate deans </w:t>
      </w:r>
      <w:r w:rsidR="007463E4">
        <w:rPr>
          <w:rFonts w:ascii="Arial Narrow" w:hAnsi="Arial Narrow"/>
        </w:rPr>
        <w:t xml:space="preserve">with </w:t>
      </w:r>
      <w:r w:rsidR="007A1042">
        <w:rPr>
          <w:rFonts w:ascii="Arial Narrow" w:hAnsi="Arial Narrow"/>
        </w:rPr>
        <w:t xml:space="preserve">seating </w:t>
      </w:r>
      <w:r w:rsidR="003E01EC">
        <w:rPr>
          <w:rFonts w:ascii="Arial Narrow" w:hAnsi="Arial Narrow"/>
        </w:rPr>
        <w:t>information per classroom</w:t>
      </w:r>
      <w:r w:rsidR="007463E4">
        <w:rPr>
          <w:rFonts w:ascii="Arial Narrow" w:hAnsi="Arial Narrow"/>
        </w:rPr>
        <w:t xml:space="preserve"> were encouraged to </w:t>
      </w:r>
      <w:r w:rsidR="007A1042">
        <w:rPr>
          <w:rFonts w:ascii="Arial Narrow" w:hAnsi="Arial Narrow"/>
        </w:rPr>
        <w:t xml:space="preserve">share with other associate deans.  </w:t>
      </w:r>
    </w:p>
    <w:p w14:paraId="009D5FB8" w14:textId="77777777" w:rsidR="007463E4" w:rsidRDefault="007463E4" w:rsidP="005842BF">
      <w:pPr>
        <w:pStyle w:val="ListParagraph"/>
        <w:spacing w:after="0"/>
        <w:ind w:left="360"/>
        <w:rPr>
          <w:rFonts w:ascii="Arial Narrow" w:hAnsi="Arial Narrow"/>
        </w:rPr>
      </w:pPr>
    </w:p>
    <w:p w14:paraId="5AEF5DB3" w14:textId="035BD73A" w:rsidR="000C247F" w:rsidRDefault="007463E4" w:rsidP="005842BF">
      <w:pPr>
        <w:pStyle w:val="ListParagraph"/>
        <w:spacing w:after="0"/>
        <w:ind w:left="360"/>
        <w:rPr>
          <w:rFonts w:ascii="Arial Narrow" w:hAnsi="Arial Narrow"/>
        </w:rPr>
      </w:pPr>
      <w:r>
        <w:rPr>
          <w:rFonts w:ascii="Arial Narrow" w:hAnsi="Arial Narrow"/>
        </w:rPr>
        <w:t xml:space="preserve">Seat decals have been ordered by </w:t>
      </w:r>
      <w:r w:rsidR="003E01EC">
        <w:rPr>
          <w:rFonts w:ascii="Arial Narrow" w:hAnsi="Arial Narrow"/>
        </w:rPr>
        <w:t xml:space="preserve">Casey Shell.  His hope is to create packets </w:t>
      </w:r>
      <w:r w:rsidR="00370F68">
        <w:rPr>
          <w:rFonts w:ascii="Arial Narrow" w:hAnsi="Arial Narrow"/>
        </w:rPr>
        <w:t xml:space="preserve">with </w:t>
      </w:r>
      <w:r w:rsidR="003E01EC">
        <w:rPr>
          <w:rFonts w:ascii="Arial Narrow" w:hAnsi="Arial Narrow"/>
        </w:rPr>
        <w:t>correct set</w:t>
      </w:r>
      <w:r w:rsidR="00370F68">
        <w:rPr>
          <w:rFonts w:ascii="Arial Narrow" w:hAnsi="Arial Narrow"/>
        </w:rPr>
        <w:t>s</w:t>
      </w:r>
      <w:r w:rsidR="003E01EC">
        <w:rPr>
          <w:rFonts w:ascii="Arial Narrow" w:hAnsi="Arial Narrow"/>
        </w:rPr>
        <w:t xml:space="preserve"> of numbers for rooms </w:t>
      </w:r>
      <w:r w:rsidR="00370F68">
        <w:rPr>
          <w:rFonts w:ascii="Arial Narrow" w:hAnsi="Arial Narrow"/>
        </w:rPr>
        <w:t>per college</w:t>
      </w:r>
      <w:r w:rsidR="003E01EC">
        <w:rPr>
          <w:rFonts w:ascii="Arial Narrow" w:hAnsi="Arial Narrow"/>
        </w:rPr>
        <w:t xml:space="preserve">.  </w:t>
      </w:r>
      <w:r w:rsidR="00370F68">
        <w:rPr>
          <w:rFonts w:ascii="Arial Narrow" w:hAnsi="Arial Narrow"/>
        </w:rPr>
        <w:t>G</w:t>
      </w:r>
      <w:r w:rsidR="003E01EC">
        <w:rPr>
          <w:rFonts w:ascii="Arial Narrow" w:hAnsi="Arial Narrow"/>
        </w:rPr>
        <w:t>eneral university classrooms</w:t>
      </w:r>
      <w:r w:rsidR="00370F68">
        <w:rPr>
          <w:rFonts w:ascii="Arial Narrow" w:hAnsi="Arial Narrow"/>
        </w:rPr>
        <w:t xml:space="preserve"> should be </w:t>
      </w:r>
      <w:r w:rsidR="003E01EC">
        <w:rPr>
          <w:rFonts w:ascii="Arial Narrow" w:hAnsi="Arial Narrow"/>
        </w:rPr>
        <w:t xml:space="preserve">numbered next week. </w:t>
      </w:r>
      <w:r>
        <w:rPr>
          <w:rFonts w:ascii="Arial Narrow" w:hAnsi="Arial Narrow"/>
        </w:rPr>
        <w:t xml:space="preserve"> </w:t>
      </w:r>
      <w:r w:rsidR="003E01EC">
        <w:rPr>
          <w:rFonts w:ascii="Arial Narrow" w:hAnsi="Arial Narrow"/>
        </w:rPr>
        <w:t>Seating charts are meant to be used for contact tracing</w:t>
      </w:r>
      <w:r w:rsidR="00370F68">
        <w:rPr>
          <w:rFonts w:ascii="Arial Narrow" w:hAnsi="Arial Narrow"/>
        </w:rPr>
        <w:t>;</w:t>
      </w:r>
      <w:r w:rsidR="003E01EC">
        <w:rPr>
          <w:rFonts w:ascii="Arial Narrow" w:hAnsi="Arial Narrow"/>
        </w:rPr>
        <w:t xml:space="preserve"> </w:t>
      </w:r>
      <w:r>
        <w:rPr>
          <w:rFonts w:ascii="Arial Narrow" w:hAnsi="Arial Narrow"/>
        </w:rPr>
        <w:t>however,</w:t>
      </w:r>
      <w:r w:rsidR="003E01EC">
        <w:rPr>
          <w:rFonts w:ascii="Arial Narrow" w:hAnsi="Arial Narrow"/>
        </w:rPr>
        <w:t xml:space="preserve"> if </w:t>
      </w:r>
      <w:r>
        <w:rPr>
          <w:rFonts w:ascii="Arial Narrow" w:hAnsi="Arial Narrow"/>
        </w:rPr>
        <w:t xml:space="preserve">properly </w:t>
      </w:r>
      <w:r w:rsidR="003E01EC">
        <w:rPr>
          <w:rFonts w:ascii="Arial Narrow" w:hAnsi="Arial Narrow"/>
        </w:rPr>
        <w:t>socially distanced</w:t>
      </w:r>
      <w:r>
        <w:rPr>
          <w:rFonts w:ascii="Arial Narrow" w:hAnsi="Arial Narrow"/>
        </w:rPr>
        <w:t xml:space="preserve">, students will not </w:t>
      </w:r>
      <w:r w:rsidR="003E01EC">
        <w:rPr>
          <w:rFonts w:ascii="Arial Narrow" w:hAnsi="Arial Narrow"/>
        </w:rPr>
        <w:t xml:space="preserve">require contact tracing.  </w:t>
      </w:r>
      <w:r w:rsidR="00370F68">
        <w:rPr>
          <w:rFonts w:ascii="Arial Narrow" w:hAnsi="Arial Narrow"/>
        </w:rPr>
        <w:t>C</w:t>
      </w:r>
      <w:r w:rsidR="003E01EC">
        <w:rPr>
          <w:rFonts w:ascii="Arial Narrow" w:hAnsi="Arial Narrow"/>
        </w:rPr>
        <w:t xml:space="preserve">ampus healthcare officials have requested the information as another layer of </w:t>
      </w:r>
      <w:r w:rsidR="000C247F">
        <w:rPr>
          <w:rFonts w:ascii="Arial Narrow" w:hAnsi="Arial Narrow"/>
        </w:rPr>
        <w:t xml:space="preserve">protection should we need it.  Academic Affairs / Provost will be submitting a document </w:t>
      </w:r>
      <w:r w:rsidR="00370F68">
        <w:rPr>
          <w:rFonts w:ascii="Arial Narrow" w:hAnsi="Arial Narrow"/>
        </w:rPr>
        <w:t xml:space="preserve">to faculty </w:t>
      </w:r>
      <w:r w:rsidR="000C247F">
        <w:rPr>
          <w:rFonts w:ascii="Arial Narrow" w:hAnsi="Arial Narrow"/>
        </w:rPr>
        <w:t xml:space="preserve">covering classroom updates and summaries of academic policies.  Chris Barlow </w:t>
      </w:r>
      <w:r w:rsidR="00370F68">
        <w:rPr>
          <w:rFonts w:ascii="Arial Narrow" w:hAnsi="Arial Narrow"/>
        </w:rPr>
        <w:t xml:space="preserve">is </w:t>
      </w:r>
      <w:r w:rsidR="000C247F">
        <w:rPr>
          <w:rFonts w:ascii="Arial Narrow" w:hAnsi="Arial Narrow"/>
        </w:rPr>
        <w:t xml:space="preserve">preparing a COVID faculty guide.  He will circulate </w:t>
      </w:r>
      <w:r>
        <w:rPr>
          <w:rFonts w:ascii="Arial Narrow" w:hAnsi="Arial Narrow"/>
        </w:rPr>
        <w:t xml:space="preserve">the guide </w:t>
      </w:r>
      <w:r w:rsidR="000C247F">
        <w:rPr>
          <w:rFonts w:ascii="Arial Narrow" w:hAnsi="Arial Narrow"/>
        </w:rPr>
        <w:t>to his public health team and then distribute throughout campus.  Information on seating charts should be included with this information, as well as how we can arrange it in Canvas.</w:t>
      </w:r>
    </w:p>
    <w:p w14:paraId="57F166F0" w14:textId="458A7971" w:rsidR="007A1042" w:rsidRDefault="007A1042" w:rsidP="005842BF">
      <w:pPr>
        <w:pStyle w:val="ListParagraph"/>
        <w:spacing w:after="0"/>
        <w:ind w:left="360"/>
        <w:rPr>
          <w:rFonts w:ascii="Arial Narrow" w:hAnsi="Arial Narrow"/>
        </w:rPr>
      </w:pPr>
    </w:p>
    <w:p w14:paraId="6C61CB00" w14:textId="2193968F" w:rsidR="00F14E5F" w:rsidRDefault="00370F68" w:rsidP="005842BF">
      <w:pPr>
        <w:pStyle w:val="ListParagraph"/>
        <w:spacing w:after="0"/>
        <w:ind w:left="360"/>
        <w:rPr>
          <w:rFonts w:ascii="Arial Narrow" w:hAnsi="Arial Narrow"/>
        </w:rPr>
      </w:pPr>
      <w:r>
        <w:rPr>
          <w:rFonts w:ascii="Arial Narrow" w:hAnsi="Arial Narrow"/>
        </w:rPr>
        <w:t xml:space="preserve">Academic Affairs is </w:t>
      </w:r>
      <w:r w:rsidR="00F14E5F">
        <w:rPr>
          <w:rFonts w:ascii="Arial Narrow" w:hAnsi="Arial Narrow"/>
        </w:rPr>
        <w:t xml:space="preserve">not centrally controlling how </w:t>
      </w:r>
      <w:r>
        <w:rPr>
          <w:rFonts w:ascii="Arial Narrow" w:hAnsi="Arial Narrow"/>
        </w:rPr>
        <w:t xml:space="preserve">each college arranges their </w:t>
      </w:r>
      <w:r w:rsidR="00F14E5F">
        <w:rPr>
          <w:rFonts w:ascii="Arial Narrow" w:hAnsi="Arial Narrow"/>
        </w:rPr>
        <w:t>hybrid classes</w:t>
      </w:r>
      <w:r>
        <w:rPr>
          <w:rFonts w:ascii="Arial Narrow" w:hAnsi="Arial Narrow"/>
        </w:rPr>
        <w:t>.  The arrangement</w:t>
      </w:r>
      <w:r w:rsidR="00F14E5F">
        <w:rPr>
          <w:rFonts w:ascii="Arial Narrow" w:hAnsi="Arial Narrow"/>
        </w:rPr>
        <w:t xml:space="preserve"> it is up to the faculty member.  There will be an announcement from the Provost</w:t>
      </w:r>
      <w:r w:rsidR="007463E4">
        <w:rPr>
          <w:rFonts w:ascii="Arial Narrow" w:hAnsi="Arial Narrow"/>
        </w:rPr>
        <w:t xml:space="preserve"> </w:t>
      </w:r>
      <w:r w:rsidR="00F14E5F">
        <w:rPr>
          <w:rFonts w:ascii="Arial Narrow" w:hAnsi="Arial Narrow"/>
        </w:rPr>
        <w:t>that specifies the faculty</w:t>
      </w:r>
      <w:r w:rsidR="007410D1">
        <w:rPr>
          <w:rFonts w:ascii="Arial Narrow" w:hAnsi="Arial Narrow"/>
        </w:rPr>
        <w:t>’s</w:t>
      </w:r>
      <w:r w:rsidR="00F14E5F">
        <w:rPr>
          <w:rFonts w:ascii="Arial Narrow" w:hAnsi="Arial Narrow"/>
        </w:rPr>
        <w:t xml:space="preserve"> need to be very clear with their students on what the delivery method is</w:t>
      </w:r>
      <w:r w:rsidR="007410D1">
        <w:rPr>
          <w:rFonts w:ascii="Arial Narrow" w:hAnsi="Arial Narrow"/>
        </w:rPr>
        <w:t xml:space="preserve"> and what the </w:t>
      </w:r>
      <w:r w:rsidR="00F14E5F">
        <w:rPr>
          <w:rFonts w:ascii="Arial Narrow" w:hAnsi="Arial Narrow"/>
        </w:rPr>
        <w:t xml:space="preserve">expectations </w:t>
      </w:r>
      <w:r w:rsidR="007410D1">
        <w:rPr>
          <w:rFonts w:ascii="Arial Narrow" w:hAnsi="Arial Narrow"/>
        </w:rPr>
        <w:t xml:space="preserve">are </w:t>
      </w:r>
      <w:r w:rsidR="00F14E5F">
        <w:rPr>
          <w:rFonts w:ascii="Arial Narrow" w:hAnsi="Arial Narrow"/>
        </w:rPr>
        <w:t>for the hybrid course</w:t>
      </w:r>
      <w:r w:rsidR="007410D1">
        <w:rPr>
          <w:rFonts w:ascii="Arial Narrow" w:hAnsi="Arial Narrow"/>
        </w:rPr>
        <w:t xml:space="preserve">. </w:t>
      </w:r>
    </w:p>
    <w:p w14:paraId="528D1FFB" w14:textId="0B10C604" w:rsidR="00F14E5F" w:rsidRDefault="00F14E5F" w:rsidP="005842BF">
      <w:pPr>
        <w:pStyle w:val="ListParagraph"/>
        <w:spacing w:after="0"/>
        <w:ind w:left="360"/>
        <w:rPr>
          <w:rFonts w:ascii="Arial Narrow" w:hAnsi="Arial Narrow"/>
        </w:rPr>
      </w:pPr>
    </w:p>
    <w:p w14:paraId="2A0DB64C" w14:textId="77777777" w:rsidR="007463E4" w:rsidRDefault="00F14E5F" w:rsidP="007463E4">
      <w:pPr>
        <w:pStyle w:val="ListParagraph"/>
        <w:spacing w:after="0"/>
        <w:ind w:left="360"/>
        <w:rPr>
          <w:rFonts w:ascii="Arial Narrow" w:hAnsi="Arial Narrow"/>
        </w:rPr>
      </w:pPr>
      <w:proofErr w:type="spellStart"/>
      <w:r>
        <w:rPr>
          <w:rFonts w:ascii="Arial Narrow" w:hAnsi="Arial Narrow"/>
        </w:rPr>
        <w:lastRenderedPageBreak/>
        <w:t>Examity</w:t>
      </w:r>
      <w:proofErr w:type="spellEnd"/>
      <w:r>
        <w:rPr>
          <w:rFonts w:ascii="Arial Narrow" w:hAnsi="Arial Narrow"/>
        </w:rPr>
        <w:t xml:space="preserve"> </w:t>
      </w:r>
      <w:r w:rsidR="007410D1">
        <w:rPr>
          <w:rFonts w:ascii="Arial Narrow" w:hAnsi="Arial Narrow"/>
        </w:rPr>
        <w:t xml:space="preserve">has been chosen as OSU’s official </w:t>
      </w:r>
      <w:r w:rsidR="009F5A51">
        <w:rPr>
          <w:rFonts w:ascii="Arial Narrow" w:hAnsi="Arial Narrow"/>
        </w:rPr>
        <w:t xml:space="preserve">online </w:t>
      </w:r>
      <w:r w:rsidR="007410D1">
        <w:rPr>
          <w:rFonts w:ascii="Arial Narrow" w:hAnsi="Arial Narrow"/>
        </w:rPr>
        <w:t>proctoring software</w:t>
      </w:r>
      <w:r>
        <w:rPr>
          <w:rFonts w:ascii="Arial Narrow" w:hAnsi="Arial Narrow"/>
        </w:rPr>
        <w:t xml:space="preserve">.  </w:t>
      </w:r>
      <w:r w:rsidR="00FC4E3E">
        <w:rPr>
          <w:rFonts w:ascii="Arial Narrow" w:hAnsi="Arial Narrow"/>
        </w:rPr>
        <w:t xml:space="preserve">As an example of the use of </w:t>
      </w:r>
      <w:proofErr w:type="spellStart"/>
      <w:r w:rsidR="00FC4E3E">
        <w:rPr>
          <w:rFonts w:ascii="Arial Narrow" w:hAnsi="Arial Narrow"/>
        </w:rPr>
        <w:t>Examity</w:t>
      </w:r>
      <w:proofErr w:type="spellEnd"/>
      <w:r w:rsidR="00FC4E3E">
        <w:rPr>
          <w:rFonts w:ascii="Arial Narrow" w:hAnsi="Arial Narrow"/>
        </w:rPr>
        <w:t>, t</w:t>
      </w:r>
      <w:r w:rsidR="009F5A51">
        <w:rPr>
          <w:rFonts w:ascii="Arial Narrow" w:hAnsi="Arial Narrow"/>
        </w:rPr>
        <w:t>he College of Arts and Sciences (</w:t>
      </w:r>
      <w:r>
        <w:rPr>
          <w:rFonts w:ascii="Arial Narrow" w:hAnsi="Arial Narrow"/>
        </w:rPr>
        <w:t>CAS</w:t>
      </w:r>
      <w:r w:rsidR="009F5A51">
        <w:rPr>
          <w:rFonts w:ascii="Arial Narrow" w:hAnsi="Arial Narrow"/>
        </w:rPr>
        <w:t>)</w:t>
      </w:r>
      <w:r>
        <w:rPr>
          <w:rFonts w:ascii="Arial Narrow" w:hAnsi="Arial Narrow"/>
        </w:rPr>
        <w:t xml:space="preserve"> is covering the cost of all final exams in </w:t>
      </w:r>
      <w:proofErr w:type="spellStart"/>
      <w:r w:rsidR="003B4897">
        <w:rPr>
          <w:rFonts w:ascii="Arial Narrow" w:hAnsi="Arial Narrow"/>
        </w:rPr>
        <w:t>E</w:t>
      </w:r>
      <w:r>
        <w:rPr>
          <w:rFonts w:ascii="Arial Narrow" w:hAnsi="Arial Narrow"/>
        </w:rPr>
        <w:t>xamity</w:t>
      </w:r>
      <w:proofErr w:type="spellEnd"/>
      <w:r>
        <w:rPr>
          <w:rFonts w:ascii="Arial Narrow" w:hAnsi="Arial Narrow"/>
        </w:rPr>
        <w:t xml:space="preserve">.  </w:t>
      </w:r>
      <w:r w:rsidR="007463E4">
        <w:rPr>
          <w:rFonts w:ascii="Arial Narrow" w:hAnsi="Arial Narrow"/>
        </w:rPr>
        <w:t xml:space="preserve">Because students would benefit from the use of </w:t>
      </w:r>
      <w:proofErr w:type="spellStart"/>
      <w:r w:rsidR="007463E4">
        <w:rPr>
          <w:rFonts w:ascii="Arial Narrow" w:hAnsi="Arial Narrow"/>
        </w:rPr>
        <w:t>Examity</w:t>
      </w:r>
      <w:proofErr w:type="spellEnd"/>
      <w:r w:rsidR="007463E4">
        <w:rPr>
          <w:rFonts w:ascii="Arial Narrow" w:hAnsi="Arial Narrow"/>
        </w:rPr>
        <w:t xml:space="preserve"> for midterms, </w:t>
      </w:r>
      <w:r>
        <w:rPr>
          <w:rFonts w:ascii="Arial Narrow" w:hAnsi="Arial Narrow"/>
        </w:rPr>
        <w:t xml:space="preserve">CAS has encouraged their departments to </w:t>
      </w:r>
      <w:r w:rsidR="009F5A51">
        <w:rPr>
          <w:rFonts w:ascii="Arial Narrow" w:hAnsi="Arial Narrow"/>
        </w:rPr>
        <w:t xml:space="preserve">utilize funding in a matching </w:t>
      </w:r>
      <w:r w:rsidR="00FC4E3E">
        <w:rPr>
          <w:rFonts w:ascii="Arial Narrow" w:hAnsi="Arial Narrow"/>
        </w:rPr>
        <w:t>program.</w:t>
      </w:r>
      <w:r>
        <w:rPr>
          <w:rFonts w:ascii="Arial Narrow" w:hAnsi="Arial Narrow"/>
        </w:rPr>
        <w:t xml:space="preserve"> </w:t>
      </w:r>
      <w:r w:rsidR="007463E4">
        <w:rPr>
          <w:rFonts w:ascii="Arial Narrow" w:hAnsi="Arial Narrow"/>
        </w:rPr>
        <w:t xml:space="preserve"> </w:t>
      </w:r>
      <w:r w:rsidR="007463E4">
        <w:rPr>
          <w:rFonts w:ascii="Arial Narrow" w:hAnsi="Arial Narrow"/>
        </w:rPr>
        <w:t xml:space="preserve">Final exams will be </w:t>
      </w:r>
      <w:proofErr w:type="gramStart"/>
      <w:r w:rsidR="007463E4">
        <w:rPr>
          <w:rFonts w:ascii="Arial Narrow" w:hAnsi="Arial Narrow"/>
        </w:rPr>
        <w:t>synchronous,</w:t>
      </w:r>
      <w:proofErr w:type="gramEnd"/>
      <w:r w:rsidR="007463E4">
        <w:rPr>
          <w:rFonts w:ascii="Arial Narrow" w:hAnsi="Arial Narrow"/>
        </w:rPr>
        <w:t xml:space="preserve"> however faculty do have discretion of alternative offerings.  If a student is in quarantine and misses an exam, depending on availability, they may be able to make up the exam at the University Assessment and Testing center.  Faculty will need to be as accommodating as possible regarding makeup exams.  </w:t>
      </w:r>
    </w:p>
    <w:p w14:paraId="22ACE973" w14:textId="77777777" w:rsidR="007463E4" w:rsidRDefault="007463E4" w:rsidP="005842BF">
      <w:pPr>
        <w:pStyle w:val="ListParagraph"/>
        <w:spacing w:after="0"/>
        <w:ind w:left="360"/>
        <w:rPr>
          <w:rFonts w:ascii="Arial Narrow" w:hAnsi="Arial Narrow"/>
        </w:rPr>
      </w:pPr>
    </w:p>
    <w:p w14:paraId="123903BE" w14:textId="03CA13B3" w:rsidR="00F14E5F" w:rsidRDefault="00F14E5F" w:rsidP="005842BF">
      <w:pPr>
        <w:pStyle w:val="ListParagraph"/>
        <w:spacing w:after="0"/>
        <w:ind w:left="360"/>
        <w:rPr>
          <w:rFonts w:ascii="Arial Narrow" w:hAnsi="Arial Narrow"/>
        </w:rPr>
      </w:pPr>
      <w:r>
        <w:rPr>
          <w:rFonts w:ascii="Arial Narrow" w:hAnsi="Arial Narrow"/>
        </w:rPr>
        <w:t xml:space="preserve">C. Ormsbee </w:t>
      </w:r>
      <w:r w:rsidR="00FC4E3E">
        <w:rPr>
          <w:rFonts w:ascii="Arial Narrow" w:hAnsi="Arial Narrow"/>
        </w:rPr>
        <w:t xml:space="preserve">explained that there will be </w:t>
      </w:r>
      <w:proofErr w:type="spellStart"/>
      <w:r w:rsidR="00FC4E3E">
        <w:rPr>
          <w:rFonts w:ascii="Arial Narrow" w:hAnsi="Arial Narrow"/>
        </w:rPr>
        <w:t>Examity</w:t>
      </w:r>
      <w:proofErr w:type="spellEnd"/>
      <w:r w:rsidR="00FC4E3E">
        <w:rPr>
          <w:rFonts w:ascii="Arial Narrow" w:hAnsi="Arial Narrow"/>
        </w:rPr>
        <w:t xml:space="preserve"> t</w:t>
      </w:r>
      <w:r>
        <w:rPr>
          <w:rFonts w:ascii="Arial Narrow" w:hAnsi="Arial Narrow"/>
        </w:rPr>
        <w:t xml:space="preserve">raining in early September.  </w:t>
      </w:r>
      <w:proofErr w:type="spellStart"/>
      <w:r>
        <w:rPr>
          <w:rFonts w:ascii="Arial Narrow" w:hAnsi="Arial Narrow"/>
        </w:rPr>
        <w:t>Examity</w:t>
      </w:r>
      <w:proofErr w:type="spellEnd"/>
      <w:r>
        <w:rPr>
          <w:rFonts w:ascii="Arial Narrow" w:hAnsi="Arial Narrow"/>
        </w:rPr>
        <w:t xml:space="preserve"> will bill ITLE, the bill will be itemized by course so that </w:t>
      </w:r>
      <w:r w:rsidR="007463E4">
        <w:rPr>
          <w:rFonts w:ascii="Arial Narrow" w:hAnsi="Arial Narrow"/>
        </w:rPr>
        <w:t xml:space="preserve">individual </w:t>
      </w:r>
      <w:r>
        <w:rPr>
          <w:rFonts w:ascii="Arial Narrow" w:hAnsi="Arial Narrow"/>
        </w:rPr>
        <w:t>colleges</w:t>
      </w:r>
      <w:r w:rsidR="007463E4">
        <w:rPr>
          <w:rFonts w:ascii="Arial Narrow" w:hAnsi="Arial Narrow"/>
        </w:rPr>
        <w:t xml:space="preserve"> can be billed</w:t>
      </w:r>
      <w:r>
        <w:rPr>
          <w:rFonts w:ascii="Arial Narrow" w:hAnsi="Arial Narrow"/>
        </w:rPr>
        <w:t xml:space="preserve">.  </w:t>
      </w:r>
      <w:r w:rsidR="00FC4E3E">
        <w:rPr>
          <w:rFonts w:ascii="Arial Narrow" w:hAnsi="Arial Narrow"/>
        </w:rPr>
        <w:t xml:space="preserve">The </w:t>
      </w:r>
      <w:proofErr w:type="spellStart"/>
      <w:r w:rsidR="00FC4E3E">
        <w:rPr>
          <w:rFonts w:ascii="Arial Narrow" w:hAnsi="Arial Narrow"/>
        </w:rPr>
        <w:t>Examity</w:t>
      </w:r>
      <w:proofErr w:type="spellEnd"/>
      <w:r w:rsidR="00FC4E3E">
        <w:rPr>
          <w:rFonts w:ascii="Arial Narrow" w:hAnsi="Arial Narrow"/>
        </w:rPr>
        <w:t xml:space="preserve"> program includes s</w:t>
      </w:r>
      <w:r w:rsidR="003B4897">
        <w:rPr>
          <w:rFonts w:ascii="Arial Narrow" w:hAnsi="Arial Narrow"/>
        </w:rPr>
        <w:t xml:space="preserve">tandard </w:t>
      </w:r>
      <w:r w:rsidR="00FC4E3E">
        <w:rPr>
          <w:rFonts w:ascii="Arial Narrow" w:hAnsi="Arial Narrow"/>
        </w:rPr>
        <w:t>a</w:t>
      </w:r>
      <w:r w:rsidR="003B4897">
        <w:rPr>
          <w:rFonts w:ascii="Arial Narrow" w:hAnsi="Arial Narrow"/>
        </w:rPr>
        <w:t xml:space="preserve">uto </w:t>
      </w:r>
      <w:r w:rsidR="00FC4E3E">
        <w:rPr>
          <w:rFonts w:ascii="Arial Narrow" w:hAnsi="Arial Narrow"/>
        </w:rPr>
        <w:t>p</w:t>
      </w:r>
      <w:r w:rsidR="003B4897">
        <w:rPr>
          <w:rFonts w:ascii="Arial Narrow" w:hAnsi="Arial Narrow"/>
        </w:rPr>
        <w:t>roctoring</w:t>
      </w:r>
      <w:r w:rsidR="007463E4">
        <w:rPr>
          <w:rFonts w:ascii="Arial Narrow" w:hAnsi="Arial Narrow"/>
        </w:rPr>
        <w:t>.  T</w:t>
      </w:r>
      <w:r w:rsidR="00FC4E3E">
        <w:rPr>
          <w:rFonts w:ascii="Arial Narrow" w:hAnsi="Arial Narrow"/>
        </w:rPr>
        <w:t xml:space="preserve">he </w:t>
      </w:r>
      <w:r w:rsidR="003B4897">
        <w:rPr>
          <w:rFonts w:ascii="Arial Narrow" w:hAnsi="Arial Narrow"/>
        </w:rPr>
        <w:t xml:space="preserve">students must show their ID and scan the room.  The system </w:t>
      </w:r>
      <w:r w:rsidR="007463E4">
        <w:rPr>
          <w:rFonts w:ascii="Arial Narrow" w:hAnsi="Arial Narrow"/>
        </w:rPr>
        <w:t xml:space="preserve">will </w:t>
      </w:r>
      <w:r w:rsidR="003B4897">
        <w:rPr>
          <w:rFonts w:ascii="Arial Narrow" w:hAnsi="Arial Narrow"/>
        </w:rPr>
        <w:t xml:space="preserve">record the exam process, applying algorithms to monitor sound, light, movement, </w:t>
      </w:r>
      <w:proofErr w:type="spellStart"/>
      <w:r w:rsidR="003B4897">
        <w:rPr>
          <w:rFonts w:ascii="Arial Narrow" w:hAnsi="Arial Narrow"/>
        </w:rPr>
        <w:t>etc</w:t>
      </w:r>
      <w:proofErr w:type="spellEnd"/>
      <w:r w:rsidR="003B4897">
        <w:rPr>
          <w:rFonts w:ascii="Arial Narrow" w:hAnsi="Arial Narrow"/>
        </w:rPr>
        <w:t xml:space="preserve"> and </w:t>
      </w:r>
      <w:r w:rsidR="00FC4E3E">
        <w:rPr>
          <w:rFonts w:ascii="Arial Narrow" w:hAnsi="Arial Narrow"/>
        </w:rPr>
        <w:t>places flags for areas of concern</w:t>
      </w:r>
      <w:r w:rsidR="003B4897">
        <w:rPr>
          <w:rFonts w:ascii="Arial Narrow" w:hAnsi="Arial Narrow"/>
        </w:rPr>
        <w:t xml:space="preserve">.  </w:t>
      </w:r>
      <w:proofErr w:type="spellStart"/>
      <w:r w:rsidR="003B4897">
        <w:rPr>
          <w:rFonts w:ascii="Arial Narrow" w:hAnsi="Arial Narrow"/>
        </w:rPr>
        <w:t>Examity</w:t>
      </w:r>
      <w:proofErr w:type="spellEnd"/>
      <w:r w:rsidR="003B4897">
        <w:rPr>
          <w:rFonts w:ascii="Arial Narrow" w:hAnsi="Arial Narrow"/>
        </w:rPr>
        <w:t xml:space="preserve"> will audit the video </w:t>
      </w:r>
      <w:r w:rsidR="00FC4E3E">
        <w:rPr>
          <w:rFonts w:ascii="Arial Narrow" w:hAnsi="Arial Narrow"/>
        </w:rPr>
        <w:t xml:space="preserve">for issues, and </w:t>
      </w:r>
      <w:r w:rsidR="003B4897">
        <w:rPr>
          <w:rFonts w:ascii="Arial Narrow" w:hAnsi="Arial Narrow"/>
        </w:rPr>
        <w:t xml:space="preserve">if there is concern the video can be monitored by the instructor.  This </w:t>
      </w:r>
      <w:r w:rsidR="007463E4">
        <w:rPr>
          <w:rFonts w:ascii="Arial Narrow" w:hAnsi="Arial Narrow"/>
        </w:rPr>
        <w:t xml:space="preserve">complete process </w:t>
      </w:r>
      <w:r w:rsidR="003B4897">
        <w:rPr>
          <w:rFonts w:ascii="Arial Narrow" w:hAnsi="Arial Narrow"/>
        </w:rPr>
        <w:t xml:space="preserve">should help deter cheating.  </w:t>
      </w:r>
    </w:p>
    <w:p w14:paraId="37B72143" w14:textId="77777777" w:rsidR="00F14E5F" w:rsidRDefault="00F14E5F" w:rsidP="005842BF">
      <w:pPr>
        <w:pStyle w:val="ListParagraph"/>
        <w:spacing w:after="0"/>
        <w:ind w:left="360"/>
        <w:rPr>
          <w:rFonts w:ascii="Arial Narrow" w:hAnsi="Arial Narrow"/>
        </w:rPr>
      </w:pPr>
    </w:p>
    <w:p w14:paraId="1B8AF590" w14:textId="01F32CBF" w:rsidR="00223C22" w:rsidRPr="00223C22" w:rsidRDefault="00223C22" w:rsidP="00223C22">
      <w:pPr>
        <w:pStyle w:val="ListParagraph"/>
        <w:numPr>
          <w:ilvl w:val="0"/>
          <w:numId w:val="1"/>
        </w:numPr>
        <w:spacing w:after="0" w:line="240" w:lineRule="auto"/>
        <w:ind w:left="360"/>
        <w:contextualSpacing w:val="0"/>
        <w:rPr>
          <w:rFonts w:ascii="Arial Narrow" w:eastAsia="Times New Roman" w:hAnsi="Arial Narrow"/>
          <w:b/>
          <w:bCs/>
        </w:rPr>
      </w:pPr>
      <w:r w:rsidRPr="00223C22">
        <w:rPr>
          <w:rFonts w:ascii="Arial Narrow" w:eastAsia="Times New Roman" w:hAnsi="Arial Narrow"/>
          <w:b/>
          <w:bCs/>
        </w:rPr>
        <w:t>Discussion on what policy/procedure information related to COVID will be provided by OSU and what is left to the colleges to determine</w:t>
      </w:r>
      <w:r>
        <w:rPr>
          <w:rFonts w:ascii="Arial Narrow" w:eastAsia="Times New Roman" w:hAnsi="Arial Narrow"/>
          <w:b/>
          <w:bCs/>
        </w:rPr>
        <w:t xml:space="preserve"> – General Discussion</w:t>
      </w:r>
    </w:p>
    <w:p w14:paraId="246C9EDB" w14:textId="3C0C0501" w:rsidR="00223C22" w:rsidRDefault="003E685A" w:rsidP="007A1042">
      <w:pPr>
        <w:pStyle w:val="ListParagraph"/>
        <w:spacing w:after="0" w:line="240" w:lineRule="auto"/>
        <w:ind w:left="360"/>
        <w:contextualSpacing w:val="0"/>
        <w:rPr>
          <w:rFonts w:ascii="Arial Narrow" w:eastAsia="Times New Roman" w:hAnsi="Arial Narrow"/>
        </w:rPr>
      </w:pPr>
      <w:r>
        <w:rPr>
          <w:rFonts w:ascii="Arial Narrow" w:eastAsia="Times New Roman" w:hAnsi="Arial Narrow"/>
        </w:rPr>
        <w:t xml:space="preserve">Facial coverings – students who need an accommodation </w:t>
      </w:r>
      <w:r w:rsidR="00FC4E3E">
        <w:rPr>
          <w:rFonts w:ascii="Arial Narrow" w:eastAsia="Times New Roman" w:hAnsi="Arial Narrow"/>
        </w:rPr>
        <w:t>should contact the S</w:t>
      </w:r>
      <w:r>
        <w:rPr>
          <w:rFonts w:ascii="Arial Narrow" w:eastAsia="Times New Roman" w:hAnsi="Arial Narrow"/>
        </w:rPr>
        <w:t xml:space="preserve">tudent </w:t>
      </w:r>
      <w:r w:rsidR="00FC4E3E">
        <w:rPr>
          <w:rFonts w:ascii="Arial Narrow" w:eastAsia="Times New Roman" w:hAnsi="Arial Narrow"/>
        </w:rPr>
        <w:t>A</w:t>
      </w:r>
      <w:r>
        <w:rPr>
          <w:rFonts w:ascii="Arial Narrow" w:eastAsia="Times New Roman" w:hAnsi="Arial Narrow"/>
        </w:rPr>
        <w:t xml:space="preserve">ccessibility </w:t>
      </w:r>
      <w:r w:rsidR="00FC4E3E">
        <w:rPr>
          <w:rFonts w:ascii="Arial Narrow" w:eastAsia="Times New Roman" w:hAnsi="Arial Narrow"/>
        </w:rPr>
        <w:t>S</w:t>
      </w:r>
      <w:r>
        <w:rPr>
          <w:rFonts w:ascii="Arial Narrow" w:eastAsia="Times New Roman" w:hAnsi="Arial Narrow"/>
        </w:rPr>
        <w:t>ervices</w:t>
      </w:r>
      <w:r w:rsidR="00FC4E3E">
        <w:rPr>
          <w:rFonts w:ascii="Arial Narrow" w:eastAsia="Times New Roman" w:hAnsi="Arial Narrow"/>
        </w:rPr>
        <w:t xml:space="preserve"> office</w:t>
      </w:r>
      <w:r>
        <w:rPr>
          <w:rFonts w:ascii="Arial Narrow" w:eastAsia="Times New Roman" w:hAnsi="Arial Narrow"/>
        </w:rPr>
        <w:t xml:space="preserve">.  Students must wear some type of facial covering if attending class face to face, either mask or face shield. </w:t>
      </w:r>
      <w:r w:rsidR="00913C70">
        <w:rPr>
          <w:rFonts w:ascii="Arial Narrow" w:eastAsia="Times New Roman" w:hAnsi="Arial Narrow"/>
        </w:rPr>
        <w:t xml:space="preserve">Possible additional communication should be submitted to students explaining that face shields will only be allowed with special accommodations thru Student Accessibility Services.  </w:t>
      </w:r>
      <w:r w:rsidR="00983640">
        <w:rPr>
          <w:rFonts w:ascii="Arial Narrow" w:eastAsia="Times New Roman" w:hAnsi="Arial Narrow"/>
        </w:rPr>
        <w:t xml:space="preserve">Aleigha Marriott with Student Conduct may need to be included in conversations regarding expectations of students </w:t>
      </w:r>
      <w:r w:rsidR="0015557E">
        <w:rPr>
          <w:rFonts w:ascii="Arial Narrow" w:eastAsia="Times New Roman" w:hAnsi="Arial Narrow"/>
        </w:rPr>
        <w:t xml:space="preserve">and masks.  OSU is allowing for face shields for faculty </w:t>
      </w:r>
      <w:proofErr w:type="gramStart"/>
      <w:r w:rsidR="0015557E">
        <w:rPr>
          <w:rFonts w:ascii="Arial Narrow" w:eastAsia="Times New Roman" w:hAnsi="Arial Narrow"/>
        </w:rPr>
        <w:t>as long as</w:t>
      </w:r>
      <w:proofErr w:type="gramEnd"/>
      <w:r w:rsidR="0015557E">
        <w:rPr>
          <w:rFonts w:ascii="Arial Narrow" w:eastAsia="Times New Roman" w:hAnsi="Arial Narrow"/>
        </w:rPr>
        <w:t xml:space="preserve"> they meet certain criteria.</w:t>
      </w:r>
    </w:p>
    <w:p w14:paraId="7B9BB425" w14:textId="1A14438E" w:rsidR="0015557E" w:rsidRPr="0015557E" w:rsidRDefault="0015557E" w:rsidP="007A1042">
      <w:pPr>
        <w:pStyle w:val="ListParagraph"/>
        <w:spacing w:after="0" w:line="240" w:lineRule="auto"/>
        <w:ind w:left="360"/>
        <w:contextualSpacing w:val="0"/>
        <w:rPr>
          <w:rFonts w:ascii="Arial Narrow" w:eastAsia="Times New Roman" w:hAnsi="Arial Narrow"/>
          <w:b/>
          <w:bCs/>
          <w:i/>
          <w:iCs/>
        </w:rPr>
      </w:pPr>
      <w:r>
        <w:rPr>
          <w:rStyle w:val="Strong"/>
          <w:rFonts w:ascii="Arial" w:hAnsi="Arial" w:cs="Arial"/>
          <w:b w:val="0"/>
          <w:bCs w:val="0"/>
          <w:i/>
          <w:iCs/>
          <w:color w:val="434343"/>
          <w:shd w:val="clear" w:color="auto" w:fill="FFFFFF"/>
        </w:rPr>
        <w:t>“</w:t>
      </w:r>
      <w:r w:rsidRPr="0015557E">
        <w:rPr>
          <w:rStyle w:val="Strong"/>
          <w:rFonts w:ascii="Arial" w:hAnsi="Arial" w:cs="Arial"/>
          <w:b w:val="0"/>
          <w:bCs w:val="0"/>
          <w:i/>
          <w:iCs/>
          <w:color w:val="434343"/>
          <w:shd w:val="clear" w:color="auto" w:fill="FFFFFF"/>
        </w:rPr>
        <w:t>All OSU students, staff, faculty, contractors, vendors, suppliers and visitors must wear a face covering (mask) upon entering any public building on campus. Failure to wear face coverings is considered a violation of the University’s expected and communicated behaviors and guidelines. Like all Cowboy Community Standards, we expect faculty, staff, and students to respectfully address concerning behavior. If campus community members fail to wear facial coverings, they will be addressed through the appropriate corrective action avenues, Human Resources, Academic Affairs and Student Conduct.</w:t>
      </w:r>
      <w:r>
        <w:rPr>
          <w:rStyle w:val="Strong"/>
          <w:rFonts w:ascii="Arial" w:hAnsi="Arial" w:cs="Arial"/>
          <w:b w:val="0"/>
          <w:bCs w:val="0"/>
          <w:i/>
          <w:iCs/>
          <w:color w:val="434343"/>
          <w:shd w:val="clear" w:color="auto" w:fill="FFFFFF"/>
        </w:rPr>
        <w:t xml:space="preserve">” Statement from go.okstate.edu/coronavirus/.    For further detail, please visit the following link:  </w:t>
      </w:r>
      <w:hyperlink r:id="rId12" w:history="1">
        <w:r>
          <w:rPr>
            <w:rStyle w:val="Hyperlink"/>
          </w:rPr>
          <w:t>https://go.okstate.edu/coronavirus/campus-reopening-plan/plan-at-a-glance/face-coverings.html</w:t>
        </w:r>
      </w:hyperlink>
      <w:r w:rsidRPr="0015557E">
        <w:rPr>
          <w:rStyle w:val="Strong"/>
          <w:rFonts w:ascii="Arial" w:hAnsi="Arial" w:cs="Arial"/>
          <w:b w:val="0"/>
          <w:bCs w:val="0"/>
          <w:i/>
          <w:iCs/>
          <w:color w:val="434343"/>
          <w:shd w:val="clear" w:color="auto" w:fill="FFFFFF"/>
        </w:rPr>
        <w:t> </w:t>
      </w:r>
    </w:p>
    <w:p w14:paraId="07C92F35" w14:textId="01D81644" w:rsidR="00B03439" w:rsidRDefault="00B03439" w:rsidP="00223C22">
      <w:pPr>
        <w:pStyle w:val="ListParagraph"/>
        <w:spacing w:after="0" w:line="240" w:lineRule="auto"/>
        <w:ind w:left="1440"/>
        <w:contextualSpacing w:val="0"/>
        <w:rPr>
          <w:rFonts w:ascii="Arial Narrow" w:eastAsia="Times New Roman" w:hAnsi="Arial Narrow"/>
          <w:b/>
          <w:bCs/>
        </w:rPr>
      </w:pPr>
    </w:p>
    <w:p w14:paraId="20E72582" w14:textId="5DA0CD96" w:rsidR="00231B31" w:rsidRDefault="00231B31" w:rsidP="00231B31">
      <w:pPr>
        <w:pStyle w:val="ListParagraph"/>
        <w:spacing w:after="0"/>
        <w:ind w:left="360"/>
        <w:rPr>
          <w:rFonts w:ascii="Arial Narrow" w:hAnsi="Arial Narrow"/>
        </w:rPr>
      </w:pPr>
      <w:r>
        <w:rPr>
          <w:rFonts w:ascii="Arial Narrow" w:hAnsi="Arial Narrow"/>
        </w:rPr>
        <w:t xml:space="preserve">Faculty accommodation requests were discussed.  Delivery of a course online may depend on the course.  </w:t>
      </w:r>
      <w:proofErr w:type="gramStart"/>
      <w:r>
        <w:rPr>
          <w:rFonts w:ascii="Arial Narrow" w:hAnsi="Arial Narrow"/>
        </w:rPr>
        <w:t>The majority of</w:t>
      </w:r>
      <w:proofErr w:type="gramEnd"/>
      <w:r>
        <w:rPr>
          <w:rFonts w:ascii="Arial Narrow" w:hAnsi="Arial Narrow"/>
        </w:rPr>
        <w:t xml:space="preserve"> labs cannot be offered online, as well as some counseling courses.  The University will be as accommodating as possibly, but we must be able to explain when a course cannot be delivered in an alternate modality.  The minimum learning objectives that are important for a student to be successful in the course must be mastered.  </w:t>
      </w:r>
      <w:r w:rsidR="007463E4">
        <w:rPr>
          <w:rFonts w:ascii="Arial Narrow" w:hAnsi="Arial Narrow"/>
        </w:rPr>
        <w:t>Once again, s</w:t>
      </w:r>
      <w:r>
        <w:rPr>
          <w:rFonts w:ascii="Arial Narrow" w:hAnsi="Arial Narrow"/>
        </w:rPr>
        <w:t xml:space="preserve">tudents must receive an accommodation from the Student Accessibility Services office before professors can address these issues.  </w:t>
      </w:r>
      <w:r w:rsidR="007463E4">
        <w:rPr>
          <w:rFonts w:ascii="Arial Narrow" w:hAnsi="Arial Narrow"/>
        </w:rPr>
        <w:t>A recommendation was made for s</w:t>
      </w:r>
      <w:r>
        <w:rPr>
          <w:rFonts w:ascii="Arial Narrow" w:hAnsi="Arial Narrow"/>
        </w:rPr>
        <w:t xml:space="preserve">tudent communications from the Student Accessibility Service </w:t>
      </w:r>
      <w:r w:rsidR="007463E4">
        <w:rPr>
          <w:rFonts w:ascii="Arial Narrow" w:hAnsi="Arial Narrow"/>
        </w:rPr>
        <w:t xml:space="preserve">to </w:t>
      </w:r>
      <w:r>
        <w:rPr>
          <w:rFonts w:ascii="Arial Narrow" w:hAnsi="Arial Narrow"/>
        </w:rPr>
        <w:t xml:space="preserve">include the benefits of students contacting their academic advisor for alternate online options.  J. Mendez will discuss this issue further with Student Accessibility Services.    </w:t>
      </w:r>
    </w:p>
    <w:p w14:paraId="53097870" w14:textId="2D5E54AE" w:rsidR="00231B31" w:rsidRDefault="00231B31" w:rsidP="00231B31">
      <w:pPr>
        <w:pStyle w:val="ListParagraph"/>
        <w:spacing w:after="0"/>
        <w:ind w:left="360"/>
        <w:rPr>
          <w:rFonts w:ascii="Arial Narrow" w:hAnsi="Arial Narrow"/>
        </w:rPr>
      </w:pPr>
    </w:p>
    <w:p w14:paraId="29BD87B7" w14:textId="04C13C55" w:rsidR="00231B31" w:rsidRDefault="00231B31" w:rsidP="00231B31">
      <w:pPr>
        <w:pStyle w:val="ListParagraph"/>
        <w:spacing w:after="0"/>
        <w:ind w:left="360"/>
        <w:rPr>
          <w:rFonts w:ascii="Arial Narrow" w:hAnsi="Arial Narrow"/>
        </w:rPr>
      </w:pPr>
      <w:r>
        <w:rPr>
          <w:rFonts w:ascii="Arial Narrow" w:hAnsi="Arial Narrow"/>
        </w:rPr>
        <w:t xml:space="preserve">Consistency across OSU regarding the </w:t>
      </w:r>
      <w:r w:rsidRPr="007463E4">
        <w:rPr>
          <w:rFonts w:ascii="Arial Narrow" w:hAnsi="Arial Narrow"/>
          <w:i/>
          <w:iCs/>
        </w:rPr>
        <w:t>gray area</w:t>
      </w:r>
      <w:r w:rsidR="007463E4">
        <w:rPr>
          <w:rFonts w:ascii="Arial Narrow" w:hAnsi="Arial Narrow"/>
        </w:rPr>
        <w:t xml:space="preserve"> </w:t>
      </w:r>
      <w:r>
        <w:rPr>
          <w:rFonts w:ascii="Arial Narrow" w:hAnsi="Arial Narrow"/>
        </w:rPr>
        <w:t xml:space="preserve">courses would be helpful.  1) overflow classroom - technically all the students are in the class and the faculty is present to a portion of the class; 2) synchronous instruction by a faculty member (with an accommodation) to students gathered in a physical classroom, while TAs are present.  C. Ormsbee explained that for these two situations, the courses should be considered traditional.  They are not prerecorded videos and the students are proceeding live in a space together. Communication with students and parents is imperative.  </w:t>
      </w:r>
    </w:p>
    <w:p w14:paraId="52BE7E55" w14:textId="77777777" w:rsidR="00231B31" w:rsidRDefault="00231B31" w:rsidP="00231B31">
      <w:pPr>
        <w:pStyle w:val="ListParagraph"/>
        <w:spacing w:after="0"/>
        <w:ind w:left="360"/>
        <w:rPr>
          <w:rFonts w:ascii="Arial Narrow" w:hAnsi="Arial Narrow"/>
        </w:rPr>
      </w:pPr>
    </w:p>
    <w:p w14:paraId="670C2F00" w14:textId="022A4516" w:rsidR="00231B31" w:rsidRDefault="00231B31" w:rsidP="00231B31">
      <w:pPr>
        <w:pStyle w:val="ListParagraph"/>
        <w:spacing w:after="0"/>
        <w:ind w:left="360"/>
        <w:rPr>
          <w:rFonts w:ascii="Arial Narrow" w:hAnsi="Arial Narrow"/>
        </w:rPr>
      </w:pPr>
      <w:r>
        <w:rPr>
          <w:rFonts w:ascii="Arial Narrow" w:hAnsi="Arial Narrow"/>
        </w:rPr>
        <w:t>College of Arts and Sciences (CAS) heads received communications regarding expectation that class presentations and meetings are recorded and faculty will try to provide synchronous / live stream learning</w:t>
      </w:r>
      <w:r w:rsidR="002E1F80">
        <w:rPr>
          <w:rFonts w:ascii="Arial Narrow" w:hAnsi="Arial Narrow"/>
        </w:rPr>
        <w:t xml:space="preserve">; </w:t>
      </w:r>
      <w:r>
        <w:rPr>
          <w:rFonts w:ascii="Arial Narrow" w:hAnsi="Arial Narrow"/>
        </w:rPr>
        <w:t>however</w:t>
      </w:r>
      <w:r w:rsidR="002E1F80">
        <w:rPr>
          <w:rFonts w:ascii="Arial Narrow" w:hAnsi="Arial Narrow"/>
        </w:rPr>
        <w:t>,</w:t>
      </w:r>
      <w:r>
        <w:rPr>
          <w:rFonts w:ascii="Arial Narrow" w:hAnsi="Arial Narrow"/>
        </w:rPr>
        <w:t xml:space="preserve"> live stream </w:t>
      </w:r>
      <w:r w:rsidR="002E1F80">
        <w:rPr>
          <w:rFonts w:ascii="Arial Narrow" w:hAnsi="Arial Narrow"/>
        </w:rPr>
        <w:t xml:space="preserve">is not a </w:t>
      </w:r>
      <w:proofErr w:type="gramStart"/>
      <w:r>
        <w:rPr>
          <w:rFonts w:ascii="Arial Narrow" w:hAnsi="Arial Narrow"/>
        </w:rPr>
        <w:t>set in</w:t>
      </w:r>
      <w:proofErr w:type="gramEnd"/>
      <w:r>
        <w:rPr>
          <w:rFonts w:ascii="Arial Narrow" w:hAnsi="Arial Narrow"/>
        </w:rPr>
        <w:t xml:space="preserve"> stone</w:t>
      </w:r>
      <w:r w:rsidR="002E1F80">
        <w:rPr>
          <w:rFonts w:ascii="Arial Narrow" w:hAnsi="Arial Narrow"/>
        </w:rPr>
        <w:t xml:space="preserve"> requirement at this time</w:t>
      </w:r>
      <w:r>
        <w:rPr>
          <w:rFonts w:ascii="Arial Narrow" w:hAnsi="Arial Narrow"/>
        </w:rPr>
        <w:t xml:space="preserve">.  </w:t>
      </w:r>
    </w:p>
    <w:p w14:paraId="59DAEA92" w14:textId="77777777" w:rsidR="00231B31" w:rsidRPr="00223C22" w:rsidRDefault="00231B31" w:rsidP="00231B31">
      <w:pPr>
        <w:pStyle w:val="ListParagraph"/>
        <w:spacing w:after="0" w:line="240" w:lineRule="auto"/>
        <w:ind w:left="360"/>
        <w:contextualSpacing w:val="0"/>
        <w:rPr>
          <w:rFonts w:ascii="Arial Narrow" w:eastAsia="Times New Roman" w:hAnsi="Arial Narrow"/>
          <w:b/>
          <w:bCs/>
        </w:rPr>
      </w:pPr>
    </w:p>
    <w:p w14:paraId="7868B606" w14:textId="442306AA" w:rsidR="00223C22" w:rsidRDefault="00223C22" w:rsidP="00223C22">
      <w:pPr>
        <w:pStyle w:val="ListParagraph"/>
        <w:numPr>
          <w:ilvl w:val="0"/>
          <w:numId w:val="1"/>
        </w:numPr>
        <w:spacing w:after="0" w:line="240" w:lineRule="auto"/>
        <w:ind w:left="360"/>
        <w:contextualSpacing w:val="0"/>
        <w:rPr>
          <w:rFonts w:ascii="Arial Narrow" w:eastAsia="Times New Roman" w:hAnsi="Arial Narrow"/>
          <w:b/>
          <w:bCs/>
        </w:rPr>
      </w:pPr>
      <w:r w:rsidRPr="00223C22">
        <w:rPr>
          <w:rFonts w:ascii="Arial Narrow" w:eastAsia="Times New Roman" w:hAnsi="Arial Narrow"/>
          <w:b/>
          <w:bCs/>
        </w:rPr>
        <w:lastRenderedPageBreak/>
        <w:t>Discussion of the testing/ quarantine/ quarantine housing on campus and food services/ contact tracing process at OSU and related issues of privacy related to HIPAA</w:t>
      </w:r>
      <w:r>
        <w:rPr>
          <w:rFonts w:ascii="Arial Narrow" w:eastAsia="Times New Roman" w:hAnsi="Arial Narrow"/>
          <w:b/>
          <w:bCs/>
        </w:rPr>
        <w:t xml:space="preserve"> – General Discussion</w:t>
      </w:r>
    </w:p>
    <w:p w14:paraId="6882C718" w14:textId="1C4B9B94" w:rsidR="00223C22" w:rsidRDefault="003B4897" w:rsidP="00223C22">
      <w:pPr>
        <w:pStyle w:val="ListParagraph"/>
        <w:spacing w:after="0" w:line="240" w:lineRule="auto"/>
        <w:ind w:left="360"/>
        <w:contextualSpacing w:val="0"/>
        <w:rPr>
          <w:rFonts w:ascii="Arial Narrow" w:eastAsia="Times New Roman" w:hAnsi="Arial Narrow"/>
        </w:rPr>
      </w:pPr>
      <w:r>
        <w:rPr>
          <w:rFonts w:ascii="Arial Narrow" w:eastAsia="Times New Roman" w:hAnsi="Arial Narrow"/>
        </w:rPr>
        <w:t xml:space="preserve">Chris Barlow will be submitting information regarding </w:t>
      </w:r>
      <w:r w:rsidR="00FC4E3E">
        <w:rPr>
          <w:rFonts w:ascii="Arial Narrow" w:eastAsia="Times New Roman" w:hAnsi="Arial Narrow"/>
        </w:rPr>
        <w:t xml:space="preserve">the </w:t>
      </w:r>
      <w:r>
        <w:rPr>
          <w:rFonts w:ascii="Arial Narrow" w:eastAsia="Times New Roman" w:hAnsi="Arial Narrow"/>
        </w:rPr>
        <w:t xml:space="preserve">quarantine processes.  Currently, Payne County Health Department is monitoring </w:t>
      </w:r>
      <w:r w:rsidR="00FC4E3E">
        <w:rPr>
          <w:rFonts w:ascii="Arial Narrow" w:eastAsia="Times New Roman" w:hAnsi="Arial Narrow"/>
        </w:rPr>
        <w:t xml:space="preserve">all </w:t>
      </w:r>
      <w:r>
        <w:rPr>
          <w:rFonts w:ascii="Arial Narrow" w:eastAsia="Times New Roman" w:hAnsi="Arial Narrow"/>
        </w:rPr>
        <w:t xml:space="preserve">contact tracing.  </w:t>
      </w:r>
      <w:r w:rsidR="00216CDA">
        <w:rPr>
          <w:rFonts w:ascii="Arial Narrow" w:eastAsia="Times New Roman" w:hAnsi="Arial Narrow"/>
        </w:rPr>
        <w:t xml:space="preserve">Anyone who had 15 minutes or more at a distance less than 6 feet face to face contact with the person who tested positive will be contacted.  </w:t>
      </w:r>
      <w:r w:rsidR="00332FCF">
        <w:rPr>
          <w:rFonts w:ascii="Arial Narrow" w:eastAsia="Times New Roman" w:hAnsi="Arial Narrow"/>
        </w:rPr>
        <w:t xml:space="preserve">Debbie Stump from the Office of Student Affairs will receive two lists daily regarding anyone on campus who has tested positive or anyone who is quarantined.  If an individual </w:t>
      </w:r>
      <w:r w:rsidR="00116C34">
        <w:rPr>
          <w:rFonts w:ascii="Arial Narrow" w:eastAsia="Times New Roman" w:hAnsi="Arial Narrow"/>
        </w:rPr>
        <w:t xml:space="preserve">receives a positive </w:t>
      </w:r>
      <w:r w:rsidR="00332FCF">
        <w:rPr>
          <w:rFonts w:ascii="Arial Narrow" w:eastAsia="Times New Roman" w:hAnsi="Arial Narrow"/>
        </w:rPr>
        <w:t>test, they will be expected to be quarantine</w:t>
      </w:r>
      <w:r w:rsidR="00FC4E3E">
        <w:rPr>
          <w:rFonts w:ascii="Arial Narrow" w:eastAsia="Times New Roman" w:hAnsi="Arial Narrow"/>
        </w:rPr>
        <w:t>d</w:t>
      </w:r>
      <w:r w:rsidR="00332FCF">
        <w:rPr>
          <w:rFonts w:ascii="Arial Narrow" w:eastAsia="Times New Roman" w:hAnsi="Arial Narrow"/>
        </w:rPr>
        <w:t xml:space="preserve"> for 10 days from the test date.  For those individuals who are exposed, they will be expected to be in quarantine for 14 days from the date of contact.  </w:t>
      </w:r>
      <w:r w:rsidR="00B131D5">
        <w:rPr>
          <w:rFonts w:ascii="Arial Narrow" w:eastAsia="Times New Roman" w:hAnsi="Arial Narrow"/>
        </w:rPr>
        <w:t xml:space="preserve">Two people will be assigned to every student in quarantine – </w:t>
      </w:r>
      <w:proofErr w:type="gramStart"/>
      <w:r w:rsidR="00B131D5">
        <w:rPr>
          <w:rFonts w:ascii="Arial Narrow" w:eastAsia="Times New Roman" w:hAnsi="Arial Narrow"/>
        </w:rPr>
        <w:t>1)Student</w:t>
      </w:r>
      <w:proofErr w:type="gramEnd"/>
      <w:r w:rsidR="00B131D5">
        <w:rPr>
          <w:rFonts w:ascii="Arial Narrow" w:eastAsia="Times New Roman" w:hAnsi="Arial Narrow"/>
        </w:rPr>
        <w:t xml:space="preserve"> Affairs staff member, 2)academic case manager.  </w:t>
      </w:r>
    </w:p>
    <w:p w14:paraId="2DCAF04C" w14:textId="5D716355" w:rsidR="00B131D5" w:rsidRDefault="00B131D5" w:rsidP="00223C22">
      <w:pPr>
        <w:pStyle w:val="ListParagraph"/>
        <w:spacing w:after="0" w:line="240" w:lineRule="auto"/>
        <w:ind w:left="360"/>
        <w:contextualSpacing w:val="0"/>
        <w:rPr>
          <w:rFonts w:ascii="Arial Narrow" w:eastAsia="Times New Roman" w:hAnsi="Arial Narrow"/>
        </w:rPr>
      </w:pPr>
    </w:p>
    <w:p w14:paraId="61FC97E8" w14:textId="46DA8143" w:rsidR="00B131D5" w:rsidRDefault="00FC4E3E" w:rsidP="00223C22">
      <w:pPr>
        <w:pStyle w:val="ListParagraph"/>
        <w:spacing w:after="0" w:line="240" w:lineRule="auto"/>
        <w:ind w:left="360"/>
        <w:contextualSpacing w:val="0"/>
        <w:rPr>
          <w:rFonts w:ascii="Arial Narrow" w:eastAsia="Times New Roman" w:hAnsi="Arial Narrow"/>
        </w:rPr>
      </w:pPr>
      <w:r>
        <w:rPr>
          <w:rFonts w:ascii="Arial Narrow" w:eastAsia="Times New Roman" w:hAnsi="Arial Narrow"/>
        </w:rPr>
        <w:t>The a</w:t>
      </w:r>
      <w:r w:rsidR="00B131D5">
        <w:rPr>
          <w:rFonts w:ascii="Arial Narrow" w:eastAsia="Times New Roman" w:hAnsi="Arial Narrow"/>
        </w:rPr>
        <w:t xml:space="preserve">cademic case manager </w:t>
      </w:r>
      <w:r>
        <w:rPr>
          <w:rFonts w:ascii="Arial Narrow" w:eastAsia="Times New Roman" w:hAnsi="Arial Narrow"/>
        </w:rPr>
        <w:t xml:space="preserve">group is comprised of </w:t>
      </w:r>
      <w:r w:rsidR="00B131D5">
        <w:rPr>
          <w:rFonts w:ascii="Arial Narrow" w:eastAsia="Times New Roman" w:hAnsi="Arial Narrow"/>
        </w:rPr>
        <w:t>professional advisor</w:t>
      </w:r>
      <w:r>
        <w:rPr>
          <w:rFonts w:ascii="Arial Narrow" w:eastAsia="Times New Roman" w:hAnsi="Arial Narrow"/>
        </w:rPr>
        <w:t xml:space="preserve">s - </w:t>
      </w:r>
      <w:r w:rsidR="00B131D5">
        <w:rPr>
          <w:rFonts w:ascii="Arial Narrow" w:eastAsia="Times New Roman" w:hAnsi="Arial Narrow"/>
        </w:rPr>
        <w:t xml:space="preserve">paid in overload – </w:t>
      </w:r>
      <w:r>
        <w:rPr>
          <w:rFonts w:ascii="Arial Narrow" w:eastAsia="Times New Roman" w:hAnsi="Arial Narrow"/>
        </w:rPr>
        <w:t xml:space="preserve">to </w:t>
      </w:r>
      <w:r w:rsidR="00B131D5">
        <w:rPr>
          <w:rFonts w:ascii="Arial Narrow" w:eastAsia="Times New Roman" w:hAnsi="Arial Narrow"/>
        </w:rPr>
        <w:t xml:space="preserve">manage the flow of information, using the STAR system. </w:t>
      </w:r>
      <w:r>
        <w:rPr>
          <w:rFonts w:ascii="Arial Narrow" w:eastAsia="Times New Roman" w:hAnsi="Arial Narrow"/>
        </w:rPr>
        <w:t xml:space="preserve"> </w:t>
      </w:r>
      <w:r w:rsidR="00B131D5">
        <w:rPr>
          <w:rFonts w:ascii="Arial Narrow" w:eastAsia="Times New Roman" w:hAnsi="Arial Narrow"/>
        </w:rPr>
        <w:t>Deans from the individual colleges will be informed</w:t>
      </w:r>
      <w:r>
        <w:rPr>
          <w:rFonts w:ascii="Arial Narrow" w:eastAsia="Times New Roman" w:hAnsi="Arial Narrow"/>
        </w:rPr>
        <w:t xml:space="preserve"> of students on the quarantined list</w:t>
      </w:r>
      <w:r w:rsidR="00B131D5">
        <w:rPr>
          <w:rFonts w:ascii="Arial Narrow" w:eastAsia="Times New Roman" w:hAnsi="Arial Narrow"/>
        </w:rPr>
        <w:t xml:space="preserve">.  </w:t>
      </w:r>
      <w:r w:rsidR="00BC732D">
        <w:rPr>
          <w:rFonts w:ascii="Arial Narrow" w:eastAsia="Times New Roman" w:hAnsi="Arial Narrow"/>
        </w:rPr>
        <w:t xml:space="preserve">The academic case manager group is meant to be small to keep the shared information consistent.  It is important to keep </w:t>
      </w:r>
      <w:r w:rsidR="00B131D5">
        <w:rPr>
          <w:rFonts w:ascii="Arial Narrow" w:eastAsia="Times New Roman" w:hAnsi="Arial Narrow"/>
        </w:rPr>
        <w:t xml:space="preserve">our students academically supported.  Contact with students should be at least daily, if not more. </w:t>
      </w:r>
      <w:r w:rsidR="00BC732D">
        <w:rPr>
          <w:rFonts w:ascii="Arial Narrow" w:eastAsia="Times New Roman" w:hAnsi="Arial Narrow"/>
        </w:rPr>
        <w:t>More information will come as this program is defined.</w:t>
      </w:r>
      <w:r w:rsidR="00B131D5">
        <w:rPr>
          <w:rFonts w:ascii="Arial Narrow" w:eastAsia="Times New Roman" w:hAnsi="Arial Narrow"/>
        </w:rPr>
        <w:t xml:space="preserve"> </w:t>
      </w:r>
    </w:p>
    <w:p w14:paraId="16F67F5F" w14:textId="09812473" w:rsidR="00B131D5" w:rsidRDefault="00B131D5" w:rsidP="00223C22">
      <w:pPr>
        <w:pStyle w:val="ListParagraph"/>
        <w:spacing w:after="0" w:line="240" w:lineRule="auto"/>
        <w:ind w:left="360"/>
        <w:contextualSpacing w:val="0"/>
        <w:rPr>
          <w:rFonts w:ascii="Arial Narrow" w:eastAsia="Times New Roman" w:hAnsi="Arial Narrow"/>
        </w:rPr>
      </w:pPr>
    </w:p>
    <w:p w14:paraId="3A600773" w14:textId="52644207" w:rsidR="00B131D5" w:rsidRPr="003B4897" w:rsidRDefault="00B131D5" w:rsidP="00223C22">
      <w:pPr>
        <w:pStyle w:val="ListParagraph"/>
        <w:spacing w:after="0" w:line="240" w:lineRule="auto"/>
        <w:ind w:left="360"/>
        <w:contextualSpacing w:val="0"/>
        <w:rPr>
          <w:rFonts w:ascii="Arial Narrow" w:eastAsia="Times New Roman" w:hAnsi="Arial Narrow"/>
        </w:rPr>
      </w:pPr>
      <w:r>
        <w:rPr>
          <w:rFonts w:ascii="Arial Narrow" w:eastAsia="Times New Roman" w:hAnsi="Arial Narrow"/>
        </w:rPr>
        <w:t xml:space="preserve">In terms of graduate students – their needs may be very different than the traditional undergraduate student.  All information will be routed through Brenda Smith, Associate Dean of the Graduate College.  She will send information regarding the </w:t>
      </w:r>
      <w:r w:rsidR="00C320B1">
        <w:rPr>
          <w:rFonts w:ascii="Arial Narrow" w:eastAsia="Times New Roman" w:hAnsi="Arial Narrow"/>
        </w:rPr>
        <w:t>quarantine</w:t>
      </w:r>
      <w:r>
        <w:rPr>
          <w:rFonts w:ascii="Arial Narrow" w:eastAsia="Times New Roman" w:hAnsi="Arial Narrow"/>
        </w:rPr>
        <w:t xml:space="preserve"> students to the program coordinators</w:t>
      </w:r>
      <w:r w:rsidR="003E685A">
        <w:rPr>
          <w:rFonts w:ascii="Arial Narrow" w:eastAsia="Times New Roman" w:hAnsi="Arial Narrow"/>
        </w:rPr>
        <w:t xml:space="preserve"> of the academic programs.  All associate deans would like to be receive the list of quarantined students</w:t>
      </w:r>
      <w:r w:rsidR="00BC732D">
        <w:rPr>
          <w:rFonts w:ascii="Arial Narrow" w:eastAsia="Times New Roman" w:hAnsi="Arial Narrow"/>
        </w:rPr>
        <w:t xml:space="preserve"> as well</w:t>
      </w:r>
      <w:r w:rsidR="003E685A">
        <w:rPr>
          <w:rFonts w:ascii="Arial Narrow" w:eastAsia="Times New Roman" w:hAnsi="Arial Narrow"/>
        </w:rPr>
        <w:t xml:space="preserve">.  J. Mendez will verify the distribution of information with University Health Services.    </w:t>
      </w:r>
      <w:r>
        <w:rPr>
          <w:rFonts w:ascii="Arial Narrow" w:eastAsia="Times New Roman" w:hAnsi="Arial Narrow"/>
        </w:rPr>
        <w:t xml:space="preserve"> </w:t>
      </w:r>
    </w:p>
    <w:p w14:paraId="35D7A78F" w14:textId="305323A2" w:rsidR="00B03439" w:rsidRPr="00537C7B" w:rsidRDefault="00B03439" w:rsidP="00223C22">
      <w:pPr>
        <w:pStyle w:val="ListParagraph"/>
        <w:spacing w:after="0" w:line="240" w:lineRule="auto"/>
        <w:ind w:left="360"/>
        <w:contextualSpacing w:val="0"/>
        <w:rPr>
          <w:rFonts w:ascii="Arial Narrow" w:eastAsia="Times New Roman" w:hAnsi="Arial Narrow"/>
        </w:rPr>
      </w:pPr>
    </w:p>
    <w:p w14:paraId="641C007C" w14:textId="0A58F181" w:rsidR="00223C22" w:rsidRPr="00223C22" w:rsidRDefault="00223C22" w:rsidP="00223C22">
      <w:pPr>
        <w:pStyle w:val="ListParagraph"/>
        <w:numPr>
          <w:ilvl w:val="0"/>
          <w:numId w:val="1"/>
        </w:numPr>
        <w:spacing w:after="0" w:line="240" w:lineRule="auto"/>
        <w:ind w:left="360"/>
        <w:contextualSpacing w:val="0"/>
        <w:rPr>
          <w:rFonts w:ascii="Arial Narrow" w:eastAsia="Times New Roman" w:hAnsi="Arial Narrow"/>
          <w:b/>
          <w:bCs/>
        </w:rPr>
      </w:pPr>
      <w:r>
        <w:rPr>
          <w:rFonts w:ascii="Arial Narrow" w:eastAsia="Times New Roman" w:hAnsi="Arial Narrow"/>
          <w:b/>
          <w:bCs/>
        </w:rPr>
        <w:t>O</w:t>
      </w:r>
      <w:r w:rsidRPr="00223C22">
        <w:rPr>
          <w:rFonts w:ascii="Arial Narrow" w:eastAsia="Times New Roman" w:hAnsi="Arial Narrow"/>
          <w:b/>
          <w:bCs/>
        </w:rPr>
        <w:t xml:space="preserve">verview of </w:t>
      </w:r>
      <w:r w:rsidR="00351722">
        <w:rPr>
          <w:rFonts w:ascii="Arial Narrow" w:eastAsia="Times New Roman" w:hAnsi="Arial Narrow"/>
          <w:b/>
          <w:bCs/>
        </w:rPr>
        <w:t>w</w:t>
      </w:r>
      <w:r w:rsidRPr="00223C22">
        <w:rPr>
          <w:rFonts w:ascii="Arial Narrow" w:eastAsia="Times New Roman" w:hAnsi="Arial Narrow"/>
          <w:b/>
          <w:bCs/>
        </w:rPr>
        <w:t xml:space="preserve">hat </w:t>
      </w:r>
      <w:r w:rsidR="00351722">
        <w:rPr>
          <w:rFonts w:ascii="Arial Narrow" w:eastAsia="Times New Roman" w:hAnsi="Arial Narrow"/>
          <w:b/>
          <w:bCs/>
        </w:rPr>
        <w:t>w</w:t>
      </w:r>
      <w:r>
        <w:rPr>
          <w:rFonts w:ascii="Arial Narrow" w:eastAsia="Times New Roman" w:hAnsi="Arial Narrow"/>
          <w:b/>
          <w:bCs/>
        </w:rPr>
        <w:t xml:space="preserve">as </w:t>
      </w:r>
      <w:r w:rsidR="00351722">
        <w:rPr>
          <w:rFonts w:ascii="Arial Narrow" w:eastAsia="Times New Roman" w:hAnsi="Arial Narrow"/>
          <w:b/>
          <w:bCs/>
        </w:rPr>
        <w:t>l</w:t>
      </w:r>
      <w:r w:rsidRPr="00223C22">
        <w:rPr>
          <w:rFonts w:ascii="Arial Narrow" w:eastAsia="Times New Roman" w:hAnsi="Arial Narrow"/>
          <w:b/>
          <w:bCs/>
        </w:rPr>
        <w:t xml:space="preserve">earned </w:t>
      </w:r>
      <w:r>
        <w:rPr>
          <w:rFonts w:ascii="Arial Narrow" w:eastAsia="Times New Roman" w:hAnsi="Arial Narrow"/>
          <w:b/>
          <w:bCs/>
        </w:rPr>
        <w:t xml:space="preserve">thru the CEAT </w:t>
      </w:r>
      <w:r w:rsidRPr="00223C22">
        <w:rPr>
          <w:rFonts w:ascii="Arial Narrow" w:eastAsia="Times New Roman" w:hAnsi="Arial Narrow"/>
          <w:b/>
          <w:bCs/>
        </w:rPr>
        <w:t>Summer Bridge program</w:t>
      </w:r>
      <w:r>
        <w:rPr>
          <w:rFonts w:ascii="Arial Narrow" w:eastAsia="Times New Roman" w:hAnsi="Arial Narrow"/>
          <w:b/>
          <w:bCs/>
        </w:rPr>
        <w:t xml:space="preserve"> – Randy Seitsinger</w:t>
      </w:r>
    </w:p>
    <w:p w14:paraId="0AD64B54" w14:textId="7CD4FD29" w:rsidR="00223C22" w:rsidRPr="00C320B1" w:rsidRDefault="00BC732D" w:rsidP="00223C22">
      <w:pPr>
        <w:pStyle w:val="ListParagraph"/>
        <w:spacing w:after="0"/>
        <w:ind w:left="360"/>
        <w:rPr>
          <w:rFonts w:ascii="Arial Narrow" w:hAnsi="Arial Narrow"/>
        </w:rPr>
      </w:pPr>
      <w:r>
        <w:rPr>
          <w:rFonts w:ascii="Arial Narrow" w:hAnsi="Arial Narrow"/>
        </w:rPr>
        <w:t xml:space="preserve">The CEAT Summer Bridge </w:t>
      </w:r>
      <w:r w:rsidR="00E12DD7">
        <w:rPr>
          <w:rFonts w:ascii="Arial Narrow" w:hAnsi="Arial Narrow"/>
        </w:rPr>
        <w:t xml:space="preserve">Program was very successful </w:t>
      </w:r>
      <w:r>
        <w:rPr>
          <w:rFonts w:ascii="Arial Narrow" w:hAnsi="Arial Narrow"/>
        </w:rPr>
        <w:t xml:space="preserve">with </w:t>
      </w:r>
      <w:r w:rsidR="00E12DD7">
        <w:rPr>
          <w:rFonts w:ascii="Arial Narrow" w:hAnsi="Arial Narrow"/>
        </w:rPr>
        <w:t>142 students 20 counselors</w:t>
      </w:r>
      <w:r>
        <w:rPr>
          <w:rFonts w:ascii="Arial Narrow" w:hAnsi="Arial Narrow"/>
        </w:rPr>
        <w:t xml:space="preserve"> participating</w:t>
      </w:r>
      <w:r w:rsidR="00E12DD7">
        <w:rPr>
          <w:rFonts w:ascii="Arial Narrow" w:hAnsi="Arial Narrow"/>
        </w:rPr>
        <w:t>.  All students and counselors were tested</w:t>
      </w:r>
      <w:r>
        <w:rPr>
          <w:rFonts w:ascii="Arial Narrow" w:hAnsi="Arial Narrow"/>
        </w:rPr>
        <w:t xml:space="preserve"> for COVID</w:t>
      </w:r>
      <w:r w:rsidR="00E12DD7">
        <w:rPr>
          <w:rFonts w:ascii="Arial Narrow" w:hAnsi="Arial Narrow"/>
        </w:rPr>
        <w:t>.  One student who tested positive did not attend in person but online.  One counselor tested positive</w:t>
      </w:r>
      <w:r>
        <w:rPr>
          <w:rFonts w:ascii="Arial Narrow" w:hAnsi="Arial Narrow"/>
        </w:rPr>
        <w:t xml:space="preserve">, which complicated things because that </w:t>
      </w:r>
      <w:proofErr w:type="gramStart"/>
      <w:r>
        <w:rPr>
          <w:rFonts w:ascii="Arial Narrow" w:hAnsi="Arial Narrow"/>
        </w:rPr>
        <w:t xml:space="preserve">particular </w:t>
      </w:r>
      <w:r w:rsidR="00E12DD7">
        <w:rPr>
          <w:rFonts w:ascii="Arial Narrow" w:hAnsi="Arial Narrow"/>
        </w:rPr>
        <w:t>counselor</w:t>
      </w:r>
      <w:proofErr w:type="gramEnd"/>
      <w:r w:rsidR="00E12DD7">
        <w:rPr>
          <w:rFonts w:ascii="Arial Narrow" w:hAnsi="Arial Narrow"/>
        </w:rPr>
        <w:t xml:space="preserve"> was involved with </w:t>
      </w:r>
      <w:r>
        <w:rPr>
          <w:rFonts w:ascii="Arial Narrow" w:hAnsi="Arial Narrow"/>
        </w:rPr>
        <w:t xml:space="preserve">program </w:t>
      </w:r>
      <w:r w:rsidR="00E12DD7">
        <w:rPr>
          <w:rFonts w:ascii="Arial Narrow" w:hAnsi="Arial Narrow"/>
        </w:rPr>
        <w:t>check in</w:t>
      </w:r>
      <w:r w:rsidR="002E1F80">
        <w:rPr>
          <w:rFonts w:ascii="Arial Narrow" w:hAnsi="Arial Narrow"/>
        </w:rPr>
        <w:t>,</w:t>
      </w:r>
      <w:r>
        <w:rPr>
          <w:rFonts w:ascii="Arial Narrow" w:hAnsi="Arial Narrow"/>
        </w:rPr>
        <w:t xml:space="preserve"> and </w:t>
      </w:r>
      <w:r w:rsidR="002E1F80">
        <w:rPr>
          <w:rFonts w:ascii="Arial Narrow" w:hAnsi="Arial Narrow"/>
        </w:rPr>
        <w:t xml:space="preserve">many </w:t>
      </w:r>
      <w:r w:rsidR="00E12DD7">
        <w:rPr>
          <w:rFonts w:ascii="Arial Narrow" w:hAnsi="Arial Narrow"/>
        </w:rPr>
        <w:t xml:space="preserve">of </w:t>
      </w:r>
      <w:r>
        <w:rPr>
          <w:rFonts w:ascii="Arial Narrow" w:hAnsi="Arial Narrow"/>
        </w:rPr>
        <w:t xml:space="preserve">program </w:t>
      </w:r>
      <w:r w:rsidR="00E12DD7">
        <w:rPr>
          <w:rFonts w:ascii="Arial Narrow" w:hAnsi="Arial Narrow"/>
        </w:rPr>
        <w:t xml:space="preserve">counselors were exposed.  </w:t>
      </w:r>
      <w:r>
        <w:rPr>
          <w:rFonts w:ascii="Arial Narrow" w:hAnsi="Arial Narrow"/>
        </w:rPr>
        <w:t>The CEAT a</w:t>
      </w:r>
      <w:r w:rsidR="00E12DD7">
        <w:rPr>
          <w:rFonts w:ascii="Arial Narrow" w:hAnsi="Arial Narrow"/>
        </w:rPr>
        <w:t xml:space="preserve">dvising staff </w:t>
      </w:r>
      <w:r>
        <w:rPr>
          <w:rFonts w:ascii="Arial Narrow" w:hAnsi="Arial Narrow"/>
        </w:rPr>
        <w:t>was able to step in and assume the roles of counselors.  The quarantined c</w:t>
      </w:r>
      <w:r w:rsidR="00E12DD7">
        <w:rPr>
          <w:rFonts w:ascii="Arial Narrow" w:hAnsi="Arial Narrow"/>
        </w:rPr>
        <w:t>ounselors continued to work with students online.  Students were happy</w:t>
      </w:r>
      <w:r>
        <w:rPr>
          <w:rFonts w:ascii="Arial Narrow" w:hAnsi="Arial Narrow"/>
        </w:rPr>
        <w:t xml:space="preserve"> and</w:t>
      </w:r>
      <w:r w:rsidR="00E12DD7">
        <w:rPr>
          <w:rFonts w:ascii="Arial Narrow" w:hAnsi="Arial Narrow"/>
        </w:rPr>
        <w:t xml:space="preserve"> motivated.  </w:t>
      </w:r>
      <w:r>
        <w:rPr>
          <w:rFonts w:ascii="Arial Narrow" w:hAnsi="Arial Narrow"/>
        </w:rPr>
        <w:t xml:space="preserve">CEAT </w:t>
      </w:r>
      <w:r w:rsidR="00E12DD7">
        <w:rPr>
          <w:rFonts w:ascii="Arial Narrow" w:hAnsi="Arial Narrow"/>
        </w:rPr>
        <w:t xml:space="preserve">developed the CEAT Cares team </w:t>
      </w:r>
      <w:r>
        <w:rPr>
          <w:rFonts w:ascii="Arial Narrow" w:hAnsi="Arial Narrow"/>
        </w:rPr>
        <w:t xml:space="preserve">for the students </w:t>
      </w:r>
      <w:r w:rsidR="005770BA">
        <w:rPr>
          <w:rFonts w:ascii="Arial Narrow" w:hAnsi="Arial Narrow"/>
        </w:rPr>
        <w:t xml:space="preserve">/ </w:t>
      </w:r>
      <w:r>
        <w:rPr>
          <w:rFonts w:ascii="Arial Narrow" w:hAnsi="Arial Narrow"/>
        </w:rPr>
        <w:t xml:space="preserve">counselors who were placed in quarantine.  Follow-up was a necessity for these students.  </w:t>
      </w:r>
      <w:r w:rsidR="00E12DD7">
        <w:rPr>
          <w:rFonts w:ascii="Arial Narrow" w:hAnsi="Arial Narrow"/>
        </w:rPr>
        <w:t>The food led to broader issue</w:t>
      </w:r>
      <w:r>
        <w:rPr>
          <w:rFonts w:ascii="Arial Narrow" w:hAnsi="Arial Narrow"/>
        </w:rPr>
        <w:t xml:space="preserve">s.  </w:t>
      </w:r>
      <w:r w:rsidR="005770BA">
        <w:rPr>
          <w:rFonts w:ascii="Arial Narrow" w:hAnsi="Arial Narrow"/>
        </w:rPr>
        <w:t>(</w:t>
      </w:r>
      <w:r w:rsidR="00E12DD7">
        <w:rPr>
          <w:rFonts w:ascii="Arial Narrow" w:hAnsi="Arial Narrow"/>
        </w:rPr>
        <w:t xml:space="preserve">CEAT </w:t>
      </w:r>
      <w:r>
        <w:rPr>
          <w:rFonts w:ascii="Arial Narrow" w:hAnsi="Arial Narrow"/>
        </w:rPr>
        <w:t xml:space="preserve">will not be allowing food </w:t>
      </w:r>
      <w:r w:rsidR="005770BA">
        <w:rPr>
          <w:rFonts w:ascii="Arial Narrow" w:hAnsi="Arial Narrow"/>
        </w:rPr>
        <w:t xml:space="preserve">during student events </w:t>
      </w:r>
      <w:r>
        <w:rPr>
          <w:rFonts w:ascii="Arial Narrow" w:hAnsi="Arial Narrow"/>
        </w:rPr>
        <w:t>this fall.</w:t>
      </w:r>
      <w:r w:rsidR="005770BA">
        <w:rPr>
          <w:rFonts w:ascii="Arial Narrow" w:hAnsi="Arial Narrow"/>
        </w:rPr>
        <w:t>)</w:t>
      </w:r>
      <w:r>
        <w:rPr>
          <w:rFonts w:ascii="Arial Narrow" w:hAnsi="Arial Narrow"/>
        </w:rPr>
        <w:t xml:space="preserve">  </w:t>
      </w:r>
      <w:r w:rsidR="00E12DD7">
        <w:rPr>
          <w:rFonts w:ascii="Arial Narrow" w:hAnsi="Arial Narrow"/>
        </w:rPr>
        <w:t xml:space="preserve">HIPPA </w:t>
      </w:r>
      <w:r w:rsidR="005770BA">
        <w:rPr>
          <w:rFonts w:ascii="Arial Narrow" w:hAnsi="Arial Narrow"/>
        </w:rPr>
        <w:t xml:space="preserve">was also a </w:t>
      </w:r>
      <w:r w:rsidR="00E12DD7">
        <w:rPr>
          <w:rFonts w:ascii="Arial Narrow" w:hAnsi="Arial Narrow"/>
        </w:rPr>
        <w:t xml:space="preserve">very </w:t>
      </w:r>
      <w:r w:rsidR="005770BA">
        <w:rPr>
          <w:rFonts w:ascii="Arial Narrow" w:hAnsi="Arial Narrow"/>
        </w:rPr>
        <w:t xml:space="preserve">critical concern </w:t>
      </w:r>
      <w:r w:rsidR="00E12DD7">
        <w:rPr>
          <w:rFonts w:ascii="Arial Narrow" w:hAnsi="Arial Narrow"/>
        </w:rPr>
        <w:t xml:space="preserve">– what can and cannot </w:t>
      </w:r>
      <w:r w:rsidR="005770BA">
        <w:rPr>
          <w:rFonts w:ascii="Arial Narrow" w:hAnsi="Arial Narrow"/>
        </w:rPr>
        <w:t xml:space="preserve">be said </w:t>
      </w:r>
      <w:r w:rsidR="00E12DD7">
        <w:rPr>
          <w:rFonts w:ascii="Arial Narrow" w:hAnsi="Arial Narrow"/>
        </w:rPr>
        <w:t xml:space="preserve">is crucial.  </w:t>
      </w:r>
    </w:p>
    <w:p w14:paraId="1F452968" w14:textId="77777777" w:rsidR="00B03439" w:rsidRDefault="00B03439" w:rsidP="00223C22">
      <w:pPr>
        <w:pStyle w:val="ListParagraph"/>
        <w:spacing w:after="0"/>
        <w:ind w:left="360"/>
        <w:rPr>
          <w:rFonts w:ascii="Arial Narrow" w:hAnsi="Arial Narrow"/>
          <w:b/>
          <w:bCs/>
        </w:rPr>
      </w:pPr>
    </w:p>
    <w:p w14:paraId="3655BBA2" w14:textId="35A4B591" w:rsidR="00840CD6" w:rsidRPr="005A6090" w:rsidRDefault="0063473F" w:rsidP="005842BF">
      <w:pPr>
        <w:pStyle w:val="ListParagraph"/>
        <w:numPr>
          <w:ilvl w:val="0"/>
          <w:numId w:val="1"/>
        </w:numPr>
        <w:spacing w:after="0"/>
        <w:ind w:left="360"/>
        <w:rPr>
          <w:rFonts w:ascii="Arial Narrow" w:hAnsi="Arial Narrow"/>
          <w:b/>
          <w:bCs/>
        </w:rPr>
      </w:pPr>
      <w:r w:rsidRPr="005A6090">
        <w:rPr>
          <w:rFonts w:ascii="Arial Narrow" w:hAnsi="Arial Narrow"/>
          <w:b/>
          <w:bCs/>
        </w:rPr>
        <w:t>Curriculum</w:t>
      </w:r>
      <w:r w:rsidR="00840CD6" w:rsidRPr="005A6090">
        <w:rPr>
          <w:rFonts w:ascii="Arial Narrow" w:hAnsi="Arial Narrow"/>
          <w:b/>
          <w:bCs/>
        </w:rPr>
        <w:t>:</w:t>
      </w:r>
    </w:p>
    <w:p w14:paraId="593274D5" w14:textId="7E48E6F0" w:rsidR="0063473F" w:rsidRPr="00566378" w:rsidRDefault="0063473F" w:rsidP="005842BF">
      <w:pPr>
        <w:spacing w:after="0" w:line="240" w:lineRule="auto"/>
        <w:ind w:left="360"/>
        <w:rPr>
          <w:rFonts w:ascii="Arial Narrow" w:hAnsi="Arial Narrow"/>
          <w:b/>
          <w:bCs/>
        </w:rPr>
      </w:pPr>
    </w:p>
    <w:p w14:paraId="2DEA2CD2" w14:textId="15B1DFD8" w:rsidR="001F4DF5" w:rsidRDefault="001F4DF5" w:rsidP="005842BF">
      <w:pPr>
        <w:pStyle w:val="ListParagraph"/>
        <w:numPr>
          <w:ilvl w:val="0"/>
          <w:numId w:val="14"/>
        </w:numPr>
        <w:spacing w:after="0"/>
        <w:rPr>
          <w:rFonts w:ascii="Arial Narrow" w:hAnsi="Arial Narrow"/>
          <w:b/>
          <w:bCs/>
        </w:rPr>
      </w:pPr>
      <w:r w:rsidRPr="00C8174C">
        <w:rPr>
          <w:rFonts w:ascii="Arial Narrow" w:hAnsi="Arial Narrow"/>
          <w:b/>
          <w:bCs/>
        </w:rPr>
        <w:t>Course Actions:</w:t>
      </w:r>
    </w:p>
    <w:p w14:paraId="7ACE7641" w14:textId="6C345569" w:rsidR="005407B9" w:rsidRPr="005407B9" w:rsidRDefault="005407B9" w:rsidP="005407B9">
      <w:pPr>
        <w:pStyle w:val="ListParagraph"/>
        <w:outlineLvl w:val="0"/>
        <w:rPr>
          <w:rFonts w:ascii="Arial Narrow" w:hAnsi="Arial Narrow"/>
          <w:b/>
        </w:rPr>
      </w:pPr>
      <w:r w:rsidRPr="005407B9">
        <w:rPr>
          <w:rFonts w:ascii="Arial Narrow" w:hAnsi="Arial Narrow"/>
          <w:b/>
        </w:rPr>
        <w:t>CURRICULAR REQUESTS FROM THE COLLEGE OF VETERINARY MEDICINE</w:t>
      </w:r>
    </w:p>
    <w:tbl>
      <w:tblPr>
        <w:tblW w:w="7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1959"/>
        <w:gridCol w:w="1959"/>
        <w:gridCol w:w="1923"/>
      </w:tblGrid>
      <w:tr w:rsidR="0062236D" w:rsidRPr="007E4B33" w14:paraId="6040D4A2" w14:textId="77777777" w:rsidTr="0062236D">
        <w:tc>
          <w:tcPr>
            <w:tcW w:w="1634" w:type="dxa"/>
            <w:shd w:val="clear" w:color="auto" w:fill="auto"/>
          </w:tcPr>
          <w:p w14:paraId="3193C0FC" w14:textId="77777777" w:rsidR="0062236D" w:rsidRPr="007E4B33" w:rsidRDefault="0062236D" w:rsidP="001A428F">
            <w:pPr>
              <w:rPr>
                <w:b/>
                <w:sz w:val="20"/>
                <w:szCs w:val="20"/>
              </w:rPr>
            </w:pPr>
            <w:r w:rsidRPr="007E4B33">
              <w:rPr>
                <w:b/>
                <w:sz w:val="20"/>
                <w:szCs w:val="20"/>
              </w:rPr>
              <w:t>PREFIX/NUMBER</w:t>
            </w:r>
          </w:p>
        </w:tc>
        <w:tc>
          <w:tcPr>
            <w:tcW w:w="1959" w:type="dxa"/>
            <w:shd w:val="clear" w:color="auto" w:fill="auto"/>
          </w:tcPr>
          <w:p w14:paraId="3D025C04" w14:textId="77777777" w:rsidR="0062236D" w:rsidRPr="007E4B33" w:rsidRDefault="0062236D" w:rsidP="001A428F">
            <w:pPr>
              <w:rPr>
                <w:b/>
                <w:sz w:val="20"/>
                <w:szCs w:val="20"/>
              </w:rPr>
            </w:pPr>
            <w:r w:rsidRPr="007E4B33">
              <w:rPr>
                <w:b/>
                <w:sz w:val="20"/>
                <w:szCs w:val="20"/>
              </w:rPr>
              <w:t>TITLE</w:t>
            </w:r>
          </w:p>
        </w:tc>
        <w:tc>
          <w:tcPr>
            <w:tcW w:w="1959" w:type="dxa"/>
            <w:shd w:val="clear" w:color="auto" w:fill="auto"/>
          </w:tcPr>
          <w:p w14:paraId="36B1D754" w14:textId="06D2F7E9" w:rsidR="0062236D" w:rsidRPr="007E4B33" w:rsidRDefault="0062236D" w:rsidP="001A428F">
            <w:pPr>
              <w:rPr>
                <w:b/>
                <w:sz w:val="20"/>
                <w:szCs w:val="20"/>
              </w:rPr>
            </w:pPr>
            <w:r w:rsidRPr="007E4B33">
              <w:rPr>
                <w:b/>
                <w:sz w:val="20"/>
                <w:szCs w:val="20"/>
              </w:rPr>
              <w:t>DESCRIPTION</w:t>
            </w:r>
          </w:p>
        </w:tc>
        <w:tc>
          <w:tcPr>
            <w:tcW w:w="1923" w:type="dxa"/>
            <w:shd w:val="clear" w:color="auto" w:fill="auto"/>
          </w:tcPr>
          <w:p w14:paraId="5F9E8AD4" w14:textId="77777777" w:rsidR="0062236D" w:rsidRPr="007E4B33" w:rsidRDefault="0062236D" w:rsidP="001A428F">
            <w:pPr>
              <w:rPr>
                <w:b/>
                <w:sz w:val="20"/>
                <w:szCs w:val="20"/>
              </w:rPr>
            </w:pPr>
          </w:p>
        </w:tc>
      </w:tr>
      <w:tr w:rsidR="0062236D" w:rsidRPr="007E4B33" w14:paraId="44F1DFEB" w14:textId="77777777" w:rsidTr="0062236D">
        <w:tc>
          <w:tcPr>
            <w:tcW w:w="1634" w:type="dxa"/>
            <w:shd w:val="clear" w:color="auto" w:fill="auto"/>
          </w:tcPr>
          <w:p w14:paraId="322A4117" w14:textId="77777777" w:rsidR="0062236D" w:rsidRPr="007E4B33" w:rsidRDefault="0062236D" w:rsidP="001A428F">
            <w:pPr>
              <w:rPr>
                <w:b/>
                <w:i/>
                <w:sz w:val="20"/>
                <w:szCs w:val="20"/>
                <w:u w:val="single"/>
              </w:rPr>
            </w:pPr>
          </w:p>
          <w:p w14:paraId="1A0FDAF6" w14:textId="77777777" w:rsidR="0062236D" w:rsidRPr="007E4B33" w:rsidRDefault="0062236D" w:rsidP="001A428F">
            <w:pPr>
              <w:rPr>
                <w:b/>
                <w:sz w:val="20"/>
                <w:szCs w:val="20"/>
              </w:rPr>
            </w:pPr>
            <w:r w:rsidRPr="007E4B33">
              <w:rPr>
                <w:b/>
                <w:i/>
                <w:sz w:val="20"/>
                <w:szCs w:val="20"/>
                <w:u w:val="single"/>
              </w:rPr>
              <w:t>NEW COURSES</w:t>
            </w:r>
          </w:p>
        </w:tc>
        <w:tc>
          <w:tcPr>
            <w:tcW w:w="1959" w:type="dxa"/>
            <w:shd w:val="clear" w:color="auto" w:fill="auto"/>
          </w:tcPr>
          <w:p w14:paraId="2987F7E8" w14:textId="77777777" w:rsidR="0062236D" w:rsidRPr="007E4B33" w:rsidRDefault="0062236D" w:rsidP="001A428F">
            <w:pPr>
              <w:rPr>
                <w:b/>
                <w:sz w:val="20"/>
                <w:szCs w:val="20"/>
              </w:rPr>
            </w:pPr>
          </w:p>
        </w:tc>
        <w:tc>
          <w:tcPr>
            <w:tcW w:w="1959" w:type="dxa"/>
            <w:shd w:val="clear" w:color="auto" w:fill="auto"/>
          </w:tcPr>
          <w:p w14:paraId="4DB920FC" w14:textId="77777777" w:rsidR="0062236D" w:rsidRPr="007E4B33" w:rsidRDefault="0062236D" w:rsidP="001A428F">
            <w:pPr>
              <w:rPr>
                <w:b/>
                <w:sz w:val="20"/>
                <w:szCs w:val="20"/>
                <w:u w:val="single"/>
              </w:rPr>
            </w:pPr>
          </w:p>
          <w:p w14:paraId="52333C7C" w14:textId="27104327" w:rsidR="0062236D" w:rsidRPr="007E4B33" w:rsidRDefault="0062236D" w:rsidP="001A428F">
            <w:pPr>
              <w:rPr>
                <w:b/>
                <w:sz w:val="20"/>
                <w:szCs w:val="20"/>
              </w:rPr>
            </w:pPr>
          </w:p>
        </w:tc>
        <w:tc>
          <w:tcPr>
            <w:tcW w:w="1923" w:type="dxa"/>
            <w:shd w:val="clear" w:color="auto" w:fill="auto"/>
          </w:tcPr>
          <w:p w14:paraId="12A45231" w14:textId="1BC921BE" w:rsidR="0062236D" w:rsidRPr="007E4B33" w:rsidRDefault="0062236D" w:rsidP="001A428F">
            <w:pPr>
              <w:rPr>
                <w:b/>
                <w:sz w:val="20"/>
                <w:szCs w:val="20"/>
              </w:rPr>
            </w:pPr>
          </w:p>
        </w:tc>
      </w:tr>
      <w:tr w:rsidR="0062236D" w:rsidRPr="007E4B33" w14:paraId="184F253E" w14:textId="77777777" w:rsidTr="0062236D">
        <w:tc>
          <w:tcPr>
            <w:tcW w:w="1634" w:type="dxa"/>
            <w:shd w:val="clear" w:color="auto" w:fill="auto"/>
          </w:tcPr>
          <w:p w14:paraId="0E28041B" w14:textId="77777777" w:rsidR="0062236D" w:rsidRPr="007E4B33" w:rsidRDefault="0062236D" w:rsidP="001A428F">
            <w:pPr>
              <w:rPr>
                <w:b/>
                <w:sz w:val="20"/>
                <w:szCs w:val="20"/>
              </w:rPr>
            </w:pPr>
            <w:r w:rsidRPr="007E4B33">
              <w:rPr>
                <w:b/>
                <w:sz w:val="20"/>
                <w:szCs w:val="20"/>
              </w:rPr>
              <w:t>VCS 7502</w:t>
            </w:r>
          </w:p>
        </w:tc>
        <w:tc>
          <w:tcPr>
            <w:tcW w:w="1959" w:type="dxa"/>
            <w:shd w:val="clear" w:color="auto" w:fill="auto"/>
          </w:tcPr>
          <w:p w14:paraId="0F5F5AC8" w14:textId="77777777" w:rsidR="0062236D" w:rsidRPr="007E4B33" w:rsidRDefault="0062236D" w:rsidP="001A428F">
            <w:pPr>
              <w:rPr>
                <w:b/>
                <w:sz w:val="20"/>
                <w:szCs w:val="20"/>
              </w:rPr>
            </w:pPr>
            <w:r w:rsidRPr="007E4B33">
              <w:rPr>
                <w:b/>
                <w:sz w:val="20"/>
                <w:szCs w:val="20"/>
              </w:rPr>
              <w:t>Small Animal Medicine Clerkship I</w:t>
            </w:r>
          </w:p>
        </w:tc>
        <w:tc>
          <w:tcPr>
            <w:tcW w:w="1959" w:type="dxa"/>
            <w:shd w:val="clear" w:color="auto" w:fill="auto"/>
          </w:tcPr>
          <w:p w14:paraId="0C20221E" w14:textId="77777777" w:rsidR="0062236D" w:rsidRPr="007E4B33" w:rsidRDefault="0062236D" w:rsidP="001A428F">
            <w:pPr>
              <w:rPr>
                <w:b/>
                <w:sz w:val="20"/>
                <w:szCs w:val="20"/>
              </w:rPr>
            </w:pPr>
            <w:r w:rsidRPr="007E4B33">
              <w:rPr>
                <w:b/>
                <w:sz w:val="20"/>
                <w:szCs w:val="20"/>
              </w:rPr>
              <w:t>Designed to expose students to all aspects of small animal medicine cases at designated small animal veterinary practices.</w:t>
            </w:r>
          </w:p>
        </w:tc>
        <w:tc>
          <w:tcPr>
            <w:tcW w:w="1923" w:type="dxa"/>
            <w:shd w:val="clear" w:color="auto" w:fill="auto"/>
          </w:tcPr>
          <w:p w14:paraId="47C98063" w14:textId="77777777" w:rsidR="0062236D" w:rsidRPr="007E4B33" w:rsidRDefault="0062236D" w:rsidP="001A428F">
            <w:pPr>
              <w:rPr>
                <w:b/>
                <w:sz w:val="20"/>
                <w:szCs w:val="20"/>
              </w:rPr>
            </w:pPr>
            <w:r w:rsidRPr="007E4B33">
              <w:rPr>
                <w:b/>
                <w:sz w:val="20"/>
                <w:szCs w:val="20"/>
              </w:rPr>
              <w:t>New course</w:t>
            </w:r>
          </w:p>
        </w:tc>
      </w:tr>
      <w:tr w:rsidR="0062236D" w:rsidRPr="007E4B33" w14:paraId="343F73A2" w14:textId="77777777" w:rsidTr="0062236D">
        <w:tc>
          <w:tcPr>
            <w:tcW w:w="1634" w:type="dxa"/>
            <w:shd w:val="clear" w:color="auto" w:fill="auto"/>
          </w:tcPr>
          <w:p w14:paraId="2F5475BE" w14:textId="77777777" w:rsidR="0062236D" w:rsidRPr="007E4B33" w:rsidRDefault="0062236D" w:rsidP="001A428F">
            <w:pPr>
              <w:rPr>
                <w:b/>
                <w:sz w:val="20"/>
                <w:szCs w:val="20"/>
              </w:rPr>
            </w:pPr>
            <w:r w:rsidRPr="007E4B33">
              <w:rPr>
                <w:b/>
                <w:sz w:val="20"/>
                <w:szCs w:val="20"/>
              </w:rPr>
              <w:t>VSC 7512</w:t>
            </w:r>
          </w:p>
        </w:tc>
        <w:tc>
          <w:tcPr>
            <w:tcW w:w="1959" w:type="dxa"/>
            <w:shd w:val="clear" w:color="auto" w:fill="auto"/>
          </w:tcPr>
          <w:p w14:paraId="6AD3EE08" w14:textId="77777777" w:rsidR="0062236D" w:rsidRPr="007E4B33" w:rsidRDefault="0062236D" w:rsidP="001A428F">
            <w:pPr>
              <w:rPr>
                <w:b/>
                <w:sz w:val="20"/>
                <w:szCs w:val="20"/>
              </w:rPr>
            </w:pPr>
            <w:r w:rsidRPr="007E4B33">
              <w:rPr>
                <w:b/>
                <w:sz w:val="20"/>
                <w:szCs w:val="20"/>
              </w:rPr>
              <w:t>Small Animal Medicine Clerkship II</w:t>
            </w:r>
          </w:p>
        </w:tc>
        <w:tc>
          <w:tcPr>
            <w:tcW w:w="1959" w:type="dxa"/>
            <w:shd w:val="clear" w:color="auto" w:fill="auto"/>
          </w:tcPr>
          <w:p w14:paraId="1603FD54" w14:textId="77777777" w:rsidR="0062236D" w:rsidRPr="007E4B33" w:rsidRDefault="0062236D" w:rsidP="001A428F">
            <w:pPr>
              <w:rPr>
                <w:b/>
                <w:sz w:val="20"/>
                <w:szCs w:val="20"/>
              </w:rPr>
            </w:pPr>
            <w:r w:rsidRPr="007E4B33">
              <w:rPr>
                <w:b/>
                <w:sz w:val="20"/>
                <w:szCs w:val="20"/>
              </w:rPr>
              <w:t xml:space="preserve">Designed to expose students to all </w:t>
            </w:r>
            <w:r w:rsidRPr="007E4B33">
              <w:rPr>
                <w:b/>
                <w:sz w:val="20"/>
                <w:szCs w:val="20"/>
              </w:rPr>
              <w:lastRenderedPageBreak/>
              <w:t>aspects of small animal medicine cases at designated small animal veterinary practices.</w:t>
            </w:r>
          </w:p>
        </w:tc>
        <w:tc>
          <w:tcPr>
            <w:tcW w:w="1923" w:type="dxa"/>
            <w:shd w:val="clear" w:color="auto" w:fill="auto"/>
          </w:tcPr>
          <w:p w14:paraId="321A4114" w14:textId="77777777" w:rsidR="0062236D" w:rsidRPr="007E4B33" w:rsidRDefault="0062236D" w:rsidP="001A428F">
            <w:pPr>
              <w:rPr>
                <w:b/>
                <w:sz w:val="20"/>
                <w:szCs w:val="20"/>
              </w:rPr>
            </w:pPr>
            <w:r w:rsidRPr="007E4B33">
              <w:rPr>
                <w:b/>
                <w:sz w:val="20"/>
                <w:szCs w:val="20"/>
              </w:rPr>
              <w:lastRenderedPageBreak/>
              <w:t>New course</w:t>
            </w:r>
          </w:p>
        </w:tc>
      </w:tr>
      <w:tr w:rsidR="0062236D" w:rsidRPr="007E4B33" w14:paraId="36988C3D" w14:textId="77777777" w:rsidTr="0062236D">
        <w:tc>
          <w:tcPr>
            <w:tcW w:w="1634" w:type="dxa"/>
            <w:shd w:val="clear" w:color="auto" w:fill="auto"/>
          </w:tcPr>
          <w:p w14:paraId="0143DFC1" w14:textId="77777777" w:rsidR="0062236D" w:rsidRPr="007E4B33" w:rsidRDefault="0062236D" w:rsidP="001A428F">
            <w:pPr>
              <w:rPr>
                <w:b/>
                <w:sz w:val="20"/>
                <w:szCs w:val="20"/>
              </w:rPr>
            </w:pPr>
            <w:r w:rsidRPr="007E4B33">
              <w:rPr>
                <w:b/>
                <w:sz w:val="20"/>
                <w:szCs w:val="20"/>
              </w:rPr>
              <w:t>VCS 7522</w:t>
            </w:r>
          </w:p>
        </w:tc>
        <w:tc>
          <w:tcPr>
            <w:tcW w:w="1959" w:type="dxa"/>
            <w:shd w:val="clear" w:color="auto" w:fill="auto"/>
          </w:tcPr>
          <w:p w14:paraId="1F1A4B71" w14:textId="77777777" w:rsidR="0062236D" w:rsidRPr="007E4B33" w:rsidRDefault="0062236D" w:rsidP="001A428F">
            <w:pPr>
              <w:rPr>
                <w:b/>
                <w:sz w:val="20"/>
                <w:szCs w:val="20"/>
              </w:rPr>
            </w:pPr>
            <w:r w:rsidRPr="007E4B33">
              <w:rPr>
                <w:b/>
                <w:sz w:val="20"/>
                <w:szCs w:val="20"/>
              </w:rPr>
              <w:t>Small Animal Medicine Clerkship III</w:t>
            </w:r>
          </w:p>
        </w:tc>
        <w:tc>
          <w:tcPr>
            <w:tcW w:w="1959" w:type="dxa"/>
            <w:shd w:val="clear" w:color="auto" w:fill="auto"/>
          </w:tcPr>
          <w:p w14:paraId="778E3A09" w14:textId="77777777" w:rsidR="0062236D" w:rsidRPr="007E4B33" w:rsidRDefault="0062236D" w:rsidP="001A428F">
            <w:pPr>
              <w:rPr>
                <w:b/>
                <w:sz w:val="20"/>
                <w:szCs w:val="20"/>
              </w:rPr>
            </w:pPr>
            <w:r w:rsidRPr="007E4B33">
              <w:rPr>
                <w:b/>
                <w:sz w:val="20"/>
                <w:szCs w:val="20"/>
              </w:rPr>
              <w:t>Designed to expose students to all aspects of small animal medicine cases at designated small animal veterinary practices.</w:t>
            </w:r>
          </w:p>
        </w:tc>
        <w:tc>
          <w:tcPr>
            <w:tcW w:w="1923" w:type="dxa"/>
            <w:shd w:val="clear" w:color="auto" w:fill="auto"/>
          </w:tcPr>
          <w:p w14:paraId="26556F38" w14:textId="413BC057" w:rsidR="0062236D" w:rsidRPr="007E4B33" w:rsidRDefault="00D81CB1" w:rsidP="001A428F">
            <w:pPr>
              <w:rPr>
                <w:b/>
                <w:sz w:val="20"/>
                <w:szCs w:val="20"/>
              </w:rPr>
            </w:pPr>
            <w:r>
              <w:rPr>
                <w:b/>
                <w:sz w:val="20"/>
                <w:szCs w:val="20"/>
              </w:rPr>
              <w:t>New Course</w:t>
            </w:r>
          </w:p>
        </w:tc>
      </w:tr>
    </w:tbl>
    <w:p w14:paraId="63E5104C" w14:textId="1A3D49E7" w:rsidR="005407B9" w:rsidRDefault="005407B9" w:rsidP="005407B9">
      <w:pPr>
        <w:pStyle w:val="ListParagraph"/>
        <w:spacing w:after="0"/>
        <w:rPr>
          <w:rFonts w:ascii="Arial Narrow" w:hAnsi="Arial Narrow"/>
          <w:b/>
          <w:bCs/>
        </w:rPr>
      </w:pPr>
    </w:p>
    <w:p w14:paraId="3C48D7BE" w14:textId="54E2C98F" w:rsidR="00537C7B" w:rsidRDefault="00537C7B" w:rsidP="005407B9">
      <w:pPr>
        <w:pStyle w:val="ListParagraph"/>
        <w:spacing w:after="0"/>
        <w:rPr>
          <w:rFonts w:ascii="Arial Narrow" w:hAnsi="Arial Narrow"/>
        </w:rPr>
      </w:pPr>
      <w:r>
        <w:rPr>
          <w:rFonts w:ascii="Arial Narrow" w:hAnsi="Arial Narrow"/>
          <w:b/>
          <w:bCs/>
        </w:rPr>
        <w:t xml:space="preserve">Discussion: </w:t>
      </w:r>
      <w:r w:rsidRPr="00537C7B">
        <w:rPr>
          <w:rFonts w:ascii="Arial Narrow" w:hAnsi="Arial Narrow"/>
        </w:rPr>
        <w:t xml:space="preserve">M. Gilmour </w:t>
      </w:r>
      <w:r w:rsidR="005770BA">
        <w:rPr>
          <w:rFonts w:ascii="Arial Narrow" w:hAnsi="Arial Narrow"/>
        </w:rPr>
        <w:t xml:space="preserve">explained that during this COVID situation, </w:t>
      </w:r>
      <w:r>
        <w:rPr>
          <w:rFonts w:ascii="Arial Narrow" w:hAnsi="Arial Narrow"/>
        </w:rPr>
        <w:t xml:space="preserve">all faculty members in </w:t>
      </w:r>
      <w:r w:rsidR="002E1F80">
        <w:rPr>
          <w:rFonts w:ascii="Arial Narrow" w:hAnsi="Arial Narrow"/>
        </w:rPr>
        <w:t>I</w:t>
      </w:r>
      <w:r>
        <w:rPr>
          <w:rFonts w:ascii="Arial Narrow" w:hAnsi="Arial Narrow"/>
        </w:rPr>
        <w:t xml:space="preserve">nternal </w:t>
      </w:r>
      <w:r w:rsidR="002E1F80">
        <w:rPr>
          <w:rFonts w:ascii="Arial Narrow" w:hAnsi="Arial Narrow"/>
        </w:rPr>
        <w:t>M</w:t>
      </w:r>
      <w:r>
        <w:rPr>
          <w:rFonts w:ascii="Arial Narrow" w:hAnsi="Arial Narrow"/>
        </w:rPr>
        <w:t>edicine g</w:t>
      </w:r>
      <w:r w:rsidR="005770BA">
        <w:rPr>
          <w:rFonts w:ascii="Arial Narrow" w:hAnsi="Arial Narrow"/>
        </w:rPr>
        <w:t>a</w:t>
      </w:r>
      <w:r>
        <w:rPr>
          <w:rFonts w:ascii="Arial Narrow" w:hAnsi="Arial Narrow"/>
        </w:rPr>
        <w:t>ve their notice</w:t>
      </w:r>
      <w:r w:rsidR="00E12DD7">
        <w:rPr>
          <w:rFonts w:ascii="Arial Narrow" w:hAnsi="Arial Narrow"/>
        </w:rPr>
        <w:t xml:space="preserve"> within 2 months</w:t>
      </w:r>
      <w:r w:rsidR="005770BA">
        <w:rPr>
          <w:rFonts w:ascii="Arial Narrow" w:hAnsi="Arial Narrow"/>
        </w:rPr>
        <w:t>’</w:t>
      </w:r>
      <w:r w:rsidR="00E12DD7">
        <w:rPr>
          <w:rFonts w:ascii="Arial Narrow" w:hAnsi="Arial Narrow"/>
        </w:rPr>
        <w:t xml:space="preserve"> time.  To accommodate the </w:t>
      </w:r>
      <w:r w:rsidR="002E1F80">
        <w:rPr>
          <w:rFonts w:ascii="Arial Narrow" w:hAnsi="Arial Narrow"/>
        </w:rPr>
        <w:t>I</w:t>
      </w:r>
      <w:r w:rsidR="00E12DD7">
        <w:rPr>
          <w:rFonts w:ascii="Arial Narrow" w:hAnsi="Arial Narrow"/>
        </w:rPr>
        <w:t xml:space="preserve">nternal </w:t>
      </w:r>
      <w:r w:rsidR="002E1F80">
        <w:rPr>
          <w:rFonts w:ascii="Arial Narrow" w:hAnsi="Arial Narrow"/>
        </w:rPr>
        <w:t>M</w:t>
      </w:r>
      <w:r w:rsidR="00E12DD7">
        <w:rPr>
          <w:rFonts w:ascii="Arial Narrow" w:hAnsi="Arial Narrow"/>
        </w:rPr>
        <w:t xml:space="preserve">edicine rotation for the students, </w:t>
      </w:r>
      <w:r w:rsidR="005770BA">
        <w:rPr>
          <w:rFonts w:ascii="Arial Narrow" w:hAnsi="Arial Narrow"/>
        </w:rPr>
        <w:t xml:space="preserve">the College of Veterinary Medicine </w:t>
      </w:r>
      <w:r w:rsidR="00E12DD7">
        <w:rPr>
          <w:rFonts w:ascii="Arial Narrow" w:hAnsi="Arial Narrow"/>
        </w:rPr>
        <w:t xml:space="preserve">created a small animal clerkship.  </w:t>
      </w:r>
      <w:r w:rsidR="005770BA">
        <w:rPr>
          <w:rFonts w:ascii="Arial Narrow" w:hAnsi="Arial Narrow"/>
        </w:rPr>
        <w:t>The c</w:t>
      </w:r>
      <w:r w:rsidR="00E12DD7">
        <w:rPr>
          <w:rFonts w:ascii="Arial Narrow" w:hAnsi="Arial Narrow"/>
        </w:rPr>
        <w:t xml:space="preserve">lerkship is designed to solve the problem of students being stalled for a semester and not being able to graduate in a timely manner.  </w:t>
      </w:r>
      <w:r w:rsidR="005770BA">
        <w:rPr>
          <w:rFonts w:ascii="Arial Narrow" w:hAnsi="Arial Narrow"/>
        </w:rPr>
        <w:t>This program has v</w:t>
      </w:r>
      <w:r w:rsidR="00E12DD7">
        <w:rPr>
          <w:rFonts w:ascii="Arial Narrow" w:hAnsi="Arial Narrow"/>
        </w:rPr>
        <w:t xml:space="preserve">ery specific objectives for these students at these vetted locations.  The students will receive their training offsite at these </w:t>
      </w:r>
      <w:proofErr w:type="gramStart"/>
      <w:r w:rsidR="00E12DD7">
        <w:rPr>
          <w:rFonts w:ascii="Arial Narrow" w:hAnsi="Arial Narrow"/>
        </w:rPr>
        <w:t>particular practices</w:t>
      </w:r>
      <w:proofErr w:type="gramEnd"/>
      <w:r w:rsidR="00E12DD7">
        <w:rPr>
          <w:rFonts w:ascii="Arial Narrow" w:hAnsi="Arial Narrow"/>
        </w:rPr>
        <w:t xml:space="preserve">.  </w:t>
      </w:r>
    </w:p>
    <w:p w14:paraId="20C553D3" w14:textId="4D2D875D" w:rsidR="00E12DD7" w:rsidRDefault="00E12DD7" w:rsidP="005407B9">
      <w:pPr>
        <w:pStyle w:val="ListParagraph"/>
        <w:spacing w:after="0"/>
        <w:rPr>
          <w:rFonts w:ascii="Arial Narrow" w:hAnsi="Arial Narrow"/>
        </w:rPr>
      </w:pPr>
    </w:p>
    <w:p w14:paraId="60818129" w14:textId="39165108" w:rsidR="00576A0A" w:rsidRPr="00825A4D" w:rsidRDefault="00576A0A" w:rsidP="00576A0A">
      <w:pPr>
        <w:spacing w:after="0" w:line="240" w:lineRule="auto"/>
        <w:rPr>
          <w:rFonts w:ascii="Arial Narrow" w:hAnsi="Arial Narrow"/>
          <w:b/>
          <w:bCs/>
          <w:i/>
          <w:iCs/>
        </w:rPr>
      </w:pPr>
      <w:r w:rsidRPr="00825A4D">
        <w:rPr>
          <w:rFonts w:ascii="Arial Narrow" w:hAnsi="Arial Narrow"/>
          <w:b/>
          <w:bCs/>
          <w:i/>
          <w:iCs/>
        </w:rPr>
        <w:t xml:space="preserve">Motion was made to accept the above-mentioned College of </w:t>
      </w:r>
      <w:r>
        <w:rPr>
          <w:rFonts w:ascii="Arial Narrow" w:hAnsi="Arial Narrow"/>
          <w:b/>
          <w:bCs/>
          <w:i/>
          <w:iCs/>
        </w:rPr>
        <w:t xml:space="preserve">Veterinary Medicine curricular </w:t>
      </w:r>
      <w:proofErr w:type="gramStart"/>
      <w:r>
        <w:rPr>
          <w:rFonts w:ascii="Arial Narrow" w:hAnsi="Arial Narrow"/>
          <w:b/>
          <w:bCs/>
          <w:i/>
          <w:iCs/>
        </w:rPr>
        <w:t>requests</w:t>
      </w:r>
      <w:r w:rsidRPr="00825A4D">
        <w:rPr>
          <w:rFonts w:ascii="Arial Narrow" w:hAnsi="Arial Narrow"/>
          <w:b/>
          <w:bCs/>
          <w:i/>
          <w:iCs/>
        </w:rPr>
        <w:t>, and</w:t>
      </w:r>
      <w:proofErr w:type="gramEnd"/>
      <w:r w:rsidRPr="00825A4D">
        <w:rPr>
          <w:rFonts w:ascii="Arial Narrow" w:hAnsi="Arial Narrow"/>
          <w:b/>
          <w:bCs/>
          <w:i/>
          <w:iCs/>
        </w:rPr>
        <w:t xml:space="preserve"> approved.</w:t>
      </w:r>
    </w:p>
    <w:p w14:paraId="5774DC5E" w14:textId="77777777" w:rsidR="004F3CB5" w:rsidRPr="007C4186" w:rsidRDefault="004F3CB5" w:rsidP="005842BF">
      <w:pPr>
        <w:spacing w:after="0"/>
        <w:ind w:left="720"/>
        <w:rPr>
          <w:rFonts w:ascii="Arial Narrow" w:hAnsi="Arial Narrow"/>
        </w:rPr>
      </w:pPr>
    </w:p>
    <w:p w14:paraId="0136BC57" w14:textId="3AACA717" w:rsidR="00702179" w:rsidRDefault="00702179" w:rsidP="005842BF">
      <w:pPr>
        <w:pStyle w:val="ListParagraph"/>
        <w:numPr>
          <w:ilvl w:val="0"/>
          <w:numId w:val="1"/>
        </w:numPr>
        <w:spacing w:after="0"/>
        <w:ind w:left="360"/>
        <w:rPr>
          <w:rFonts w:ascii="Arial Narrow" w:hAnsi="Arial Narrow"/>
          <w:b/>
          <w:bCs/>
        </w:rPr>
      </w:pPr>
      <w:r w:rsidRPr="005A6090">
        <w:rPr>
          <w:rFonts w:ascii="Arial Narrow" w:hAnsi="Arial Narrow"/>
          <w:b/>
          <w:bCs/>
        </w:rPr>
        <w:t>Other</w:t>
      </w:r>
    </w:p>
    <w:p w14:paraId="5C69BAB1" w14:textId="246E0FE5" w:rsidR="00576A0A" w:rsidRDefault="005B7FE5" w:rsidP="000E4B05">
      <w:pPr>
        <w:pStyle w:val="ListParagraph"/>
        <w:numPr>
          <w:ilvl w:val="0"/>
          <w:numId w:val="20"/>
        </w:numPr>
        <w:spacing w:after="0"/>
        <w:rPr>
          <w:rFonts w:ascii="Arial Narrow" w:hAnsi="Arial Narrow"/>
        </w:rPr>
      </w:pPr>
      <w:r>
        <w:rPr>
          <w:rFonts w:ascii="Arial Narrow" w:hAnsi="Arial Narrow"/>
        </w:rPr>
        <w:t xml:space="preserve">OSU </w:t>
      </w:r>
      <w:r w:rsidR="00900419">
        <w:rPr>
          <w:rFonts w:ascii="Arial Narrow" w:hAnsi="Arial Narrow"/>
        </w:rPr>
        <w:t xml:space="preserve">Mentor Collective </w:t>
      </w:r>
      <w:r>
        <w:rPr>
          <w:rFonts w:ascii="Arial Narrow" w:hAnsi="Arial Narrow"/>
        </w:rPr>
        <w:t>program has</w:t>
      </w:r>
      <w:r w:rsidR="00D378AB">
        <w:rPr>
          <w:rFonts w:ascii="Arial Narrow" w:hAnsi="Arial Narrow"/>
        </w:rPr>
        <w:t xml:space="preserve"> had a phenomenal response</w:t>
      </w:r>
      <w:r w:rsidR="008869D2">
        <w:rPr>
          <w:rFonts w:ascii="Arial Narrow" w:hAnsi="Arial Narrow"/>
        </w:rPr>
        <w:t xml:space="preserve"> -</w:t>
      </w:r>
      <w:r>
        <w:rPr>
          <w:rFonts w:ascii="Arial Narrow" w:hAnsi="Arial Narrow"/>
        </w:rPr>
        <w:t xml:space="preserve"> </w:t>
      </w:r>
      <w:r w:rsidR="00900419">
        <w:rPr>
          <w:rFonts w:ascii="Arial Narrow" w:hAnsi="Arial Narrow"/>
        </w:rPr>
        <w:t>1600 mentors and 1500 mentees</w:t>
      </w:r>
      <w:r w:rsidR="008869D2">
        <w:rPr>
          <w:rFonts w:ascii="Arial Narrow" w:hAnsi="Arial Narrow"/>
        </w:rPr>
        <w:t>.</w:t>
      </w:r>
      <w:r w:rsidR="00900419">
        <w:rPr>
          <w:rFonts w:ascii="Arial Narrow" w:hAnsi="Arial Narrow"/>
        </w:rPr>
        <w:t xml:space="preserve">  Each college </w:t>
      </w:r>
      <w:r>
        <w:rPr>
          <w:rFonts w:ascii="Arial Narrow" w:hAnsi="Arial Narrow"/>
        </w:rPr>
        <w:t xml:space="preserve">was </w:t>
      </w:r>
      <w:r w:rsidR="008869D2">
        <w:rPr>
          <w:rFonts w:ascii="Arial Narrow" w:hAnsi="Arial Narrow"/>
        </w:rPr>
        <w:t xml:space="preserve">given the option of continuing with </w:t>
      </w:r>
      <w:r w:rsidR="00900419">
        <w:rPr>
          <w:rFonts w:ascii="Arial Narrow" w:hAnsi="Arial Narrow"/>
        </w:rPr>
        <w:t xml:space="preserve">their mentoring programs as well as participate in </w:t>
      </w:r>
      <w:r w:rsidR="008869D2">
        <w:rPr>
          <w:rFonts w:ascii="Arial Narrow" w:hAnsi="Arial Narrow"/>
        </w:rPr>
        <w:t>M</w:t>
      </w:r>
      <w:r w:rsidR="00900419">
        <w:rPr>
          <w:rFonts w:ascii="Arial Narrow" w:hAnsi="Arial Narrow"/>
        </w:rPr>
        <w:t xml:space="preserve">entor </w:t>
      </w:r>
      <w:r w:rsidR="008869D2">
        <w:rPr>
          <w:rFonts w:ascii="Arial Narrow" w:hAnsi="Arial Narrow"/>
        </w:rPr>
        <w:t>C</w:t>
      </w:r>
      <w:r w:rsidR="00900419">
        <w:rPr>
          <w:rFonts w:ascii="Arial Narrow" w:hAnsi="Arial Narrow"/>
        </w:rPr>
        <w:t xml:space="preserve">ollective or allow </w:t>
      </w:r>
      <w:r w:rsidR="008869D2">
        <w:rPr>
          <w:rFonts w:ascii="Arial Narrow" w:hAnsi="Arial Narrow"/>
        </w:rPr>
        <w:t xml:space="preserve">the First Year Success / </w:t>
      </w:r>
      <w:r w:rsidR="00900419">
        <w:rPr>
          <w:rFonts w:ascii="Arial Narrow" w:hAnsi="Arial Narrow"/>
        </w:rPr>
        <w:t xml:space="preserve">Mentor Collective to fulfill their mentoring piece.  </w:t>
      </w:r>
      <w:r w:rsidR="008869D2">
        <w:rPr>
          <w:rFonts w:ascii="Arial Narrow" w:hAnsi="Arial Narrow"/>
        </w:rPr>
        <w:t xml:space="preserve">Students involved in multiple mentoring programs should be encouraged.  </w:t>
      </w:r>
      <w:r>
        <w:rPr>
          <w:rFonts w:ascii="Arial Narrow" w:hAnsi="Arial Narrow"/>
        </w:rPr>
        <w:t xml:space="preserve">OSU can alter the program </w:t>
      </w:r>
      <w:r w:rsidR="002E1F80">
        <w:rPr>
          <w:rFonts w:ascii="Arial Narrow" w:hAnsi="Arial Narrow"/>
        </w:rPr>
        <w:t>sub</w:t>
      </w:r>
      <w:bookmarkStart w:id="0" w:name="_GoBack"/>
      <w:bookmarkEnd w:id="0"/>
      <w:r w:rsidR="002E1F80">
        <w:rPr>
          <w:rFonts w:ascii="Arial Narrow" w:hAnsi="Arial Narrow"/>
        </w:rPr>
        <w:t xml:space="preserve">sequent </w:t>
      </w:r>
      <w:r w:rsidR="00576A0A">
        <w:rPr>
          <w:rFonts w:ascii="Arial Narrow" w:hAnsi="Arial Narrow"/>
        </w:rPr>
        <w:t>year</w:t>
      </w:r>
      <w:r w:rsidR="002E1F80">
        <w:rPr>
          <w:rFonts w:ascii="Arial Narrow" w:hAnsi="Arial Narrow"/>
        </w:rPr>
        <w:t>s</w:t>
      </w:r>
      <w:r>
        <w:rPr>
          <w:rFonts w:ascii="Arial Narrow" w:hAnsi="Arial Narrow"/>
        </w:rPr>
        <w:t xml:space="preserve"> if desired</w:t>
      </w:r>
      <w:r w:rsidR="00576A0A">
        <w:rPr>
          <w:rFonts w:ascii="Arial Narrow" w:hAnsi="Arial Narrow"/>
        </w:rPr>
        <w:t xml:space="preserve">.  Pre-professional </w:t>
      </w:r>
      <w:r w:rsidR="008869D2">
        <w:rPr>
          <w:rFonts w:ascii="Arial Narrow" w:hAnsi="Arial Narrow"/>
        </w:rPr>
        <w:t xml:space="preserve">Services </w:t>
      </w:r>
      <w:r w:rsidR="00576A0A">
        <w:rPr>
          <w:rFonts w:ascii="Arial Narrow" w:hAnsi="Arial Narrow"/>
        </w:rPr>
        <w:t xml:space="preserve">would like to </w:t>
      </w:r>
      <w:r>
        <w:rPr>
          <w:rFonts w:ascii="Arial Narrow" w:hAnsi="Arial Narrow"/>
        </w:rPr>
        <w:t xml:space="preserve">be </w:t>
      </w:r>
      <w:r w:rsidR="00576A0A">
        <w:rPr>
          <w:rFonts w:ascii="Arial Narrow" w:hAnsi="Arial Narrow"/>
        </w:rPr>
        <w:t>involved</w:t>
      </w:r>
      <w:r w:rsidR="008869D2">
        <w:rPr>
          <w:rFonts w:ascii="Arial Narrow" w:hAnsi="Arial Narrow"/>
        </w:rPr>
        <w:t xml:space="preserve"> next year</w:t>
      </w:r>
      <w:r w:rsidR="00576A0A">
        <w:rPr>
          <w:rFonts w:ascii="Arial Narrow" w:hAnsi="Arial Narrow"/>
        </w:rPr>
        <w:t>, as well as McKnight and P</w:t>
      </w:r>
      <w:r>
        <w:rPr>
          <w:rFonts w:ascii="Arial Narrow" w:hAnsi="Arial Narrow"/>
        </w:rPr>
        <w:t xml:space="preserve">resident’s </w:t>
      </w:r>
      <w:r w:rsidR="00576A0A">
        <w:rPr>
          <w:rFonts w:ascii="Arial Narrow" w:hAnsi="Arial Narrow"/>
        </w:rPr>
        <w:t>L</w:t>
      </w:r>
      <w:r>
        <w:rPr>
          <w:rFonts w:ascii="Arial Narrow" w:hAnsi="Arial Narrow"/>
        </w:rPr>
        <w:t xml:space="preserve">eadership </w:t>
      </w:r>
      <w:r w:rsidR="00576A0A">
        <w:rPr>
          <w:rFonts w:ascii="Arial Narrow" w:hAnsi="Arial Narrow"/>
        </w:rPr>
        <w:t>C</w:t>
      </w:r>
      <w:r>
        <w:rPr>
          <w:rFonts w:ascii="Arial Narrow" w:hAnsi="Arial Narrow"/>
        </w:rPr>
        <w:t>ouncil</w:t>
      </w:r>
      <w:r w:rsidR="00576A0A">
        <w:rPr>
          <w:rFonts w:ascii="Arial Narrow" w:hAnsi="Arial Narrow"/>
        </w:rPr>
        <w:t xml:space="preserve">.  </w:t>
      </w:r>
    </w:p>
    <w:p w14:paraId="6DDD5B88" w14:textId="77777777" w:rsidR="00576A0A" w:rsidRDefault="00576A0A" w:rsidP="00576A0A">
      <w:pPr>
        <w:spacing w:after="0"/>
        <w:rPr>
          <w:rFonts w:ascii="Arial Narrow" w:hAnsi="Arial Narrow"/>
        </w:rPr>
      </w:pPr>
    </w:p>
    <w:p w14:paraId="2D7EC52B" w14:textId="77777777" w:rsidR="00576A0A" w:rsidRDefault="00576A0A" w:rsidP="00576A0A">
      <w:pPr>
        <w:spacing w:after="0"/>
        <w:rPr>
          <w:rFonts w:ascii="Arial Narrow" w:hAnsi="Arial Narrow"/>
        </w:rPr>
      </w:pPr>
      <w:r>
        <w:rPr>
          <w:rFonts w:ascii="Arial Narrow" w:hAnsi="Arial Narrow"/>
        </w:rPr>
        <w:t>Meeting was adjourned at 10:42am</w:t>
      </w:r>
    </w:p>
    <w:p w14:paraId="14BEA046" w14:textId="77777777" w:rsidR="00576A0A" w:rsidRDefault="00576A0A" w:rsidP="00576A0A">
      <w:pPr>
        <w:spacing w:after="0"/>
        <w:rPr>
          <w:rFonts w:ascii="Arial Narrow" w:hAnsi="Arial Narrow"/>
        </w:rPr>
      </w:pPr>
    </w:p>
    <w:p w14:paraId="52BBFFEF" w14:textId="3711AC5D" w:rsidR="00900419" w:rsidRPr="00576A0A" w:rsidRDefault="00576A0A" w:rsidP="00576A0A">
      <w:pPr>
        <w:spacing w:after="0"/>
        <w:rPr>
          <w:rFonts w:ascii="Arial Narrow" w:hAnsi="Arial Narrow"/>
        </w:rPr>
      </w:pPr>
      <w:r>
        <w:rPr>
          <w:rFonts w:ascii="Arial Narrow" w:hAnsi="Arial Narrow"/>
        </w:rPr>
        <w:t>Minutes were recorded by K. Roark</w:t>
      </w:r>
      <w:r w:rsidRPr="00576A0A">
        <w:rPr>
          <w:rFonts w:ascii="Arial Narrow" w:hAnsi="Arial Narrow"/>
        </w:rPr>
        <w:t xml:space="preserve"> </w:t>
      </w:r>
    </w:p>
    <w:p w14:paraId="6881E22D" w14:textId="59CEC8C7" w:rsidR="00702179" w:rsidRPr="005A6090" w:rsidRDefault="00702179" w:rsidP="005842BF">
      <w:pPr>
        <w:spacing w:after="0"/>
        <w:rPr>
          <w:rFonts w:ascii="Arial Narrow" w:hAnsi="Arial Narrow"/>
        </w:rPr>
      </w:pPr>
    </w:p>
    <w:p w14:paraId="6CF95627" w14:textId="77777777" w:rsidR="00702179" w:rsidRPr="001F1377" w:rsidRDefault="00702179" w:rsidP="005842BF">
      <w:pPr>
        <w:spacing w:after="0"/>
        <w:rPr>
          <w:rFonts w:ascii="Arial Narrow" w:hAnsi="Arial Narrow"/>
          <w:sz w:val="24"/>
          <w:szCs w:val="24"/>
        </w:rPr>
      </w:pPr>
    </w:p>
    <w:sectPr w:rsidR="00702179" w:rsidRPr="001F1377" w:rsidSect="00F16C5C">
      <w:pgSz w:w="12240" w:h="15840" w:code="1"/>
      <w:pgMar w:top="1152" w:right="900" w:bottom="1152" w:left="1152"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192E"/>
    <w:multiLevelType w:val="hybridMultilevel"/>
    <w:tmpl w:val="3AE83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3680A"/>
    <w:multiLevelType w:val="hybridMultilevel"/>
    <w:tmpl w:val="CA628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7A5305"/>
    <w:multiLevelType w:val="hybridMultilevel"/>
    <w:tmpl w:val="282692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347103"/>
    <w:multiLevelType w:val="hybridMultilevel"/>
    <w:tmpl w:val="C206EC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634BCB"/>
    <w:multiLevelType w:val="hybridMultilevel"/>
    <w:tmpl w:val="E0C4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CA59BB"/>
    <w:multiLevelType w:val="hybridMultilevel"/>
    <w:tmpl w:val="1D9C4A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A781F"/>
    <w:multiLevelType w:val="hybridMultilevel"/>
    <w:tmpl w:val="3612C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EB496E"/>
    <w:multiLevelType w:val="hybridMultilevel"/>
    <w:tmpl w:val="93605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273A68"/>
    <w:multiLevelType w:val="hybridMultilevel"/>
    <w:tmpl w:val="F446E3B2"/>
    <w:lvl w:ilvl="0" w:tplc="04090001">
      <w:start w:val="1"/>
      <w:numFmt w:val="bullet"/>
      <w:lvlText w:val=""/>
      <w:lvlJc w:val="left"/>
      <w:pPr>
        <w:ind w:left="1490" w:hanging="360"/>
      </w:pPr>
      <w:rPr>
        <w:rFonts w:ascii="Symbol" w:hAnsi="Symbol" w:hint="default"/>
      </w:rPr>
    </w:lvl>
    <w:lvl w:ilvl="1" w:tplc="04090003">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9" w15:restartNumberingAfterBreak="0">
    <w:nsid w:val="350B280B"/>
    <w:multiLevelType w:val="hybridMultilevel"/>
    <w:tmpl w:val="DD84C6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DA734DD"/>
    <w:multiLevelType w:val="hybridMultilevel"/>
    <w:tmpl w:val="148201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C1052A"/>
    <w:multiLevelType w:val="hybridMultilevel"/>
    <w:tmpl w:val="9B28D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7714EA7"/>
    <w:multiLevelType w:val="hybridMultilevel"/>
    <w:tmpl w:val="30769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F179D2"/>
    <w:multiLevelType w:val="hybridMultilevel"/>
    <w:tmpl w:val="7B888452"/>
    <w:lvl w:ilvl="0" w:tplc="0409000F">
      <w:start w:val="1"/>
      <w:numFmt w:val="decimal"/>
      <w:lvlText w:val="%1."/>
      <w:lvlJc w:val="left"/>
      <w:pPr>
        <w:ind w:left="720" w:hanging="360"/>
      </w:pPr>
      <w:rPr>
        <w:rFonts w:hint="default"/>
        <w:b/>
        <w:color w:val="auto"/>
      </w:rPr>
    </w:lvl>
    <w:lvl w:ilvl="1" w:tplc="04090001">
      <w:start w:val="1"/>
      <w:numFmt w:val="bullet"/>
      <w:lvlText w:val=""/>
      <w:lvlJc w:val="left"/>
      <w:pPr>
        <w:ind w:left="1695" w:hanging="615"/>
      </w:pPr>
      <w:rPr>
        <w:rFonts w:ascii="Symbol" w:hAnsi="Symbol" w:hint="default"/>
      </w:rPr>
    </w:lvl>
    <w:lvl w:ilvl="2" w:tplc="0409001B">
      <w:start w:val="1"/>
      <w:numFmt w:val="lowerRoman"/>
      <w:lvlText w:val="%3."/>
      <w:lvlJc w:val="right"/>
      <w:pPr>
        <w:ind w:left="2160" w:hanging="180"/>
      </w:pPr>
    </w:lvl>
    <w:lvl w:ilvl="3" w:tplc="5816C884">
      <w:numFmt w:val="bullet"/>
      <w:lvlText w:val=""/>
      <w:lvlJc w:val="left"/>
      <w:pPr>
        <w:ind w:left="2985" w:hanging="465"/>
      </w:pPr>
      <w:rPr>
        <w:rFonts w:ascii="Arial Narrow" w:eastAsia="Times New Roman" w:hAnsi="Arial Narro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AE4F6D"/>
    <w:multiLevelType w:val="hybridMultilevel"/>
    <w:tmpl w:val="A746C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7CE1B74"/>
    <w:multiLevelType w:val="hybridMultilevel"/>
    <w:tmpl w:val="398E8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2B7795"/>
    <w:multiLevelType w:val="hybridMultilevel"/>
    <w:tmpl w:val="DBA00B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3EA3AC6"/>
    <w:multiLevelType w:val="hybridMultilevel"/>
    <w:tmpl w:val="D1A64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CA229EC"/>
    <w:multiLevelType w:val="hybridMultilevel"/>
    <w:tmpl w:val="D6842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4"/>
  </w:num>
  <w:num w:numId="4">
    <w:abstractNumId w:val="14"/>
  </w:num>
  <w:num w:numId="5">
    <w:abstractNumId w:val="1"/>
  </w:num>
  <w:num w:numId="6">
    <w:abstractNumId w:val="16"/>
  </w:num>
  <w:num w:numId="7">
    <w:abstractNumId w:val="7"/>
  </w:num>
  <w:num w:numId="8">
    <w:abstractNumId w:val="8"/>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9"/>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num>
  <w:num w:numId="19">
    <w:abstractNumId w:val="0"/>
  </w:num>
  <w:num w:numId="2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179"/>
    <w:rsid w:val="0001323E"/>
    <w:rsid w:val="00051600"/>
    <w:rsid w:val="000648C0"/>
    <w:rsid w:val="00083430"/>
    <w:rsid w:val="000A006B"/>
    <w:rsid w:val="000A5BDD"/>
    <w:rsid w:val="000B15C9"/>
    <w:rsid w:val="000B2789"/>
    <w:rsid w:val="000B7271"/>
    <w:rsid w:val="000C247F"/>
    <w:rsid w:val="000C5622"/>
    <w:rsid w:val="000C73BF"/>
    <w:rsid w:val="000D37BD"/>
    <w:rsid w:val="000E4B05"/>
    <w:rsid w:val="00116C34"/>
    <w:rsid w:val="00151E1E"/>
    <w:rsid w:val="0015557E"/>
    <w:rsid w:val="00182072"/>
    <w:rsid w:val="001F1377"/>
    <w:rsid w:val="001F4DF5"/>
    <w:rsid w:val="00203781"/>
    <w:rsid w:val="002108E0"/>
    <w:rsid w:val="00216CDA"/>
    <w:rsid w:val="00223C22"/>
    <w:rsid w:val="00231B31"/>
    <w:rsid w:val="00237630"/>
    <w:rsid w:val="00242850"/>
    <w:rsid w:val="00255942"/>
    <w:rsid w:val="00267822"/>
    <w:rsid w:val="00274B5A"/>
    <w:rsid w:val="00277362"/>
    <w:rsid w:val="00293C37"/>
    <w:rsid w:val="00296123"/>
    <w:rsid w:val="002B6B99"/>
    <w:rsid w:val="002E1F80"/>
    <w:rsid w:val="002E2A54"/>
    <w:rsid w:val="00304A43"/>
    <w:rsid w:val="00316D2E"/>
    <w:rsid w:val="00332FCF"/>
    <w:rsid w:val="00351722"/>
    <w:rsid w:val="00352295"/>
    <w:rsid w:val="00357E1B"/>
    <w:rsid w:val="00363DD3"/>
    <w:rsid w:val="00370F68"/>
    <w:rsid w:val="00371A32"/>
    <w:rsid w:val="00384409"/>
    <w:rsid w:val="003A5F65"/>
    <w:rsid w:val="003B4897"/>
    <w:rsid w:val="003C01D9"/>
    <w:rsid w:val="003C028B"/>
    <w:rsid w:val="003C38D7"/>
    <w:rsid w:val="003D7E4C"/>
    <w:rsid w:val="003E01EC"/>
    <w:rsid w:val="003E685A"/>
    <w:rsid w:val="003F0585"/>
    <w:rsid w:val="00407831"/>
    <w:rsid w:val="00461D04"/>
    <w:rsid w:val="00465752"/>
    <w:rsid w:val="004779A1"/>
    <w:rsid w:val="00492568"/>
    <w:rsid w:val="0049365D"/>
    <w:rsid w:val="004B5560"/>
    <w:rsid w:val="004C4B90"/>
    <w:rsid w:val="004F33A8"/>
    <w:rsid w:val="004F3CB5"/>
    <w:rsid w:val="00512373"/>
    <w:rsid w:val="00537C7B"/>
    <w:rsid w:val="005407B9"/>
    <w:rsid w:val="00553316"/>
    <w:rsid w:val="00556ECA"/>
    <w:rsid w:val="00566378"/>
    <w:rsid w:val="00576A0A"/>
    <w:rsid w:val="005770BA"/>
    <w:rsid w:val="005842BF"/>
    <w:rsid w:val="005900A2"/>
    <w:rsid w:val="005A6090"/>
    <w:rsid w:val="005A7206"/>
    <w:rsid w:val="005B6292"/>
    <w:rsid w:val="005B7FE5"/>
    <w:rsid w:val="005C1B7C"/>
    <w:rsid w:val="005E0C2C"/>
    <w:rsid w:val="005F6CBF"/>
    <w:rsid w:val="006031BE"/>
    <w:rsid w:val="00620144"/>
    <w:rsid w:val="0062236D"/>
    <w:rsid w:val="0063473F"/>
    <w:rsid w:val="0063697D"/>
    <w:rsid w:val="00644065"/>
    <w:rsid w:val="006454C2"/>
    <w:rsid w:val="00647CE5"/>
    <w:rsid w:val="006528B4"/>
    <w:rsid w:val="006616B5"/>
    <w:rsid w:val="006815E4"/>
    <w:rsid w:val="006823A1"/>
    <w:rsid w:val="006A2B9C"/>
    <w:rsid w:val="006D480A"/>
    <w:rsid w:val="006D5721"/>
    <w:rsid w:val="006F15EC"/>
    <w:rsid w:val="006F2BC2"/>
    <w:rsid w:val="00702179"/>
    <w:rsid w:val="0073576E"/>
    <w:rsid w:val="007410D1"/>
    <w:rsid w:val="007463E4"/>
    <w:rsid w:val="00786822"/>
    <w:rsid w:val="007A1042"/>
    <w:rsid w:val="007A1F94"/>
    <w:rsid w:val="007D4340"/>
    <w:rsid w:val="007E39BD"/>
    <w:rsid w:val="007E4B33"/>
    <w:rsid w:val="007F32B0"/>
    <w:rsid w:val="007F7FDE"/>
    <w:rsid w:val="008124A6"/>
    <w:rsid w:val="00817376"/>
    <w:rsid w:val="008207B2"/>
    <w:rsid w:val="00840CD6"/>
    <w:rsid w:val="00854DE8"/>
    <w:rsid w:val="00860F9B"/>
    <w:rsid w:val="00862E65"/>
    <w:rsid w:val="00864131"/>
    <w:rsid w:val="00865F4A"/>
    <w:rsid w:val="00872B98"/>
    <w:rsid w:val="008869D2"/>
    <w:rsid w:val="008A1DC1"/>
    <w:rsid w:val="008A52EA"/>
    <w:rsid w:val="008D272E"/>
    <w:rsid w:val="008D5AC1"/>
    <w:rsid w:val="00900419"/>
    <w:rsid w:val="00902C18"/>
    <w:rsid w:val="00913C70"/>
    <w:rsid w:val="0093085A"/>
    <w:rsid w:val="009371EA"/>
    <w:rsid w:val="00947B29"/>
    <w:rsid w:val="00956F29"/>
    <w:rsid w:val="00972009"/>
    <w:rsid w:val="00983640"/>
    <w:rsid w:val="009971BD"/>
    <w:rsid w:val="009A1A8A"/>
    <w:rsid w:val="009C4DB1"/>
    <w:rsid w:val="009F403D"/>
    <w:rsid w:val="009F5A51"/>
    <w:rsid w:val="00A21FA8"/>
    <w:rsid w:val="00A452CE"/>
    <w:rsid w:val="00A73FF3"/>
    <w:rsid w:val="00A847BE"/>
    <w:rsid w:val="00AA0DD7"/>
    <w:rsid w:val="00AC5EED"/>
    <w:rsid w:val="00AD3978"/>
    <w:rsid w:val="00AF0D50"/>
    <w:rsid w:val="00AF319C"/>
    <w:rsid w:val="00B03439"/>
    <w:rsid w:val="00B04E19"/>
    <w:rsid w:val="00B131D5"/>
    <w:rsid w:val="00B34909"/>
    <w:rsid w:val="00B463B1"/>
    <w:rsid w:val="00B54ABB"/>
    <w:rsid w:val="00B61EF7"/>
    <w:rsid w:val="00B65843"/>
    <w:rsid w:val="00B6774E"/>
    <w:rsid w:val="00B70C28"/>
    <w:rsid w:val="00B74DA0"/>
    <w:rsid w:val="00B83937"/>
    <w:rsid w:val="00B85E6C"/>
    <w:rsid w:val="00B9345A"/>
    <w:rsid w:val="00B94706"/>
    <w:rsid w:val="00BC732D"/>
    <w:rsid w:val="00C24D70"/>
    <w:rsid w:val="00C31551"/>
    <w:rsid w:val="00C320B1"/>
    <w:rsid w:val="00C52248"/>
    <w:rsid w:val="00C7753D"/>
    <w:rsid w:val="00C8174C"/>
    <w:rsid w:val="00C84C2E"/>
    <w:rsid w:val="00C92EFC"/>
    <w:rsid w:val="00CA6BC8"/>
    <w:rsid w:val="00CB4EFE"/>
    <w:rsid w:val="00CD59CA"/>
    <w:rsid w:val="00CE0A9A"/>
    <w:rsid w:val="00D04654"/>
    <w:rsid w:val="00D05FCB"/>
    <w:rsid w:val="00D10F46"/>
    <w:rsid w:val="00D312EA"/>
    <w:rsid w:val="00D378AB"/>
    <w:rsid w:val="00D5578C"/>
    <w:rsid w:val="00D63542"/>
    <w:rsid w:val="00D65D34"/>
    <w:rsid w:val="00D70914"/>
    <w:rsid w:val="00D80F7D"/>
    <w:rsid w:val="00D81CB1"/>
    <w:rsid w:val="00D96E27"/>
    <w:rsid w:val="00D97FB1"/>
    <w:rsid w:val="00DA6EBE"/>
    <w:rsid w:val="00DC18E6"/>
    <w:rsid w:val="00DE084E"/>
    <w:rsid w:val="00DE0F76"/>
    <w:rsid w:val="00DF261D"/>
    <w:rsid w:val="00DF59AC"/>
    <w:rsid w:val="00DF7D38"/>
    <w:rsid w:val="00E00647"/>
    <w:rsid w:val="00E01800"/>
    <w:rsid w:val="00E12DD7"/>
    <w:rsid w:val="00E40653"/>
    <w:rsid w:val="00E425C8"/>
    <w:rsid w:val="00E509BB"/>
    <w:rsid w:val="00E50E50"/>
    <w:rsid w:val="00E514F5"/>
    <w:rsid w:val="00E537E5"/>
    <w:rsid w:val="00E54AED"/>
    <w:rsid w:val="00EB4392"/>
    <w:rsid w:val="00EB63D5"/>
    <w:rsid w:val="00EC6570"/>
    <w:rsid w:val="00ED3963"/>
    <w:rsid w:val="00F14E5F"/>
    <w:rsid w:val="00F16C5C"/>
    <w:rsid w:val="00F23F91"/>
    <w:rsid w:val="00F8455E"/>
    <w:rsid w:val="00F9769C"/>
    <w:rsid w:val="00FB7FD6"/>
    <w:rsid w:val="00FC4E3E"/>
    <w:rsid w:val="00FC56B0"/>
    <w:rsid w:val="00FD6D44"/>
    <w:rsid w:val="03999715"/>
    <w:rsid w:val="1DBE1797"/>
    <w:rsid w:val="2CE851C2"/>
    <w:rsid w:val="7480A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F0FD4"/>
  <w15:chartTrackingRefBased/>
  <w15:docId w15:val="{E69DDDE8-2F49-4EC4-BDE7-77FA06D7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2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2179"/>
    <w:pPr>
      <w:ind w:left="720"/>
      <w:contextualSpacing/>
    </w:pPr>
  </w:style>
  <w:style w:type="character" w:styleId="Hyperlink">
    <w:name w:val="Hyperlink"/>
    <w:basedOn w:val="DefaultParagraphFont"/>
    <w:uiPriority w:val="99"/>
    <w:unhideWhenUsed/>
    <w:rsid w:val="00ED3963"/>
    <w:rPr>
      <w:color w:val="339999"/>
      <w:u w:val="single"/>
    </w:rPr>
  </w:style>
  <w:style w:type="paragraph" w:customStyle="1" w:styleId="courseblockdesc">
    <w:name w:val="courseblockdesc"/>
    <w:basedOn w:val="Normal"/>
    <w:rsid w:val="00ED3963"/>
    <w:pPr>
      <w:spacing w:before="100" w:beforeAutospacing="1" w:after="100" w:afterAutospacing="1" w:line="240" w:lineRule="auto"/>
    </w:pPr>
    <w:rPr>
      <w:rFonts w:ascii="Times New Roman" w:hAnsi="Times New Roman" w:cs="Times New Roman"/>
      <w:sz w:val="24"/>
      <w:szCs w:val="24"/>
    </w:rPr>
  </w:style>
  <w:style w:type="paragraph" w:customStyle="1" w:styleId="courseblockextra">
    <w:name w:val="courseblockextra"/>
    <w:basedOn w:val="Normal"/>
    <w:rsid w:val="00ED3963"/>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A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F65"/>
    <w:rPr>
      <w:rFonts w:ascii="Segoe UI" w:hAnsi="Segoe UI" w:cs="Segoe UI"/>
      <w:sz w:val="18"/>
      <w:szCs w:val="18"/>
    </w:rPr>
  </w:style>
  <w:style w:type="paragraph" w:customStyle="1" w:styleId="TableParagraph">
    <w:name w:val="Table Paragraph"/>
    <w:basedOn w:val="Normal"/>
    <w:uiPriority w:val="1"/>
    <w:rsid w:val="00D63542"/>
    <w:pPr>
      <w:spacing w:after="0" w:line="240" w:lineRule="auto"/>
    </w:pPr>
    <w:rPr>
      <w:rFonts w:ascii="Calibri" w:hAnsi="Calibri" w:cs="Calibri"/>
    </w:rPr>
  </w:style>
  <w:style w:type="character" w:styleId="Strong">
    <w:name w:val="Strong"/>
    <w:basedOn w:val="DefaultParagraphFont"/>
    <w:uiPriority w:val="22"/>
    <w:qFormat/>
    <w:rsid w:val="003C028B"/>
    <w:rPr>
      <w:b/>
      <w:bCs/>
    </w:rPr>
  </w:style>
  <w:style w:type="paragraph" w:styleId="NormalWeb">
    <w:name w:val="Normal (Web)"/>
    <w:basedOn w:val="Normal"/>
    <w:uiPriority w:val="99"/>
    <w:semiHidden/>
    <w:unhideWhenUsed/>
    <w:rsid w:val="00B85E6C"/>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0A0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4468">
      <w:bodyDiv w:val="1"/>
      <w:marLeft w:val="0"/>
      <w:marRight w:val="0"/>
      <w:marTop w:val="0"/>
      <w:marBottom w:val="0"/>
      <w:divBdr>
        <w:top w:val="none" w:sz="0" w:space="0" w:color="auto"/>
        <w:left w:val="none" w:sz="0" w:space="0" w:color="auto"/>
        <w:bottom w:val="none" w:sz="0" w:space="0" w:color="auto"/>
        <w:right w:val="none" w:sz="0" w:space="0" w:color="auto"/>
      </w:divBdr>
    </w:div>
    <w:div w:id="123810946">
      <w:bodyDiv w:val="1"/>
      <w:marLeft w:val="0"/>
      <w:marRight w:val="0"/>
      <w:marTop w:val="0"/>
      <w:marBottom w:val="0"/>
      <w:divBdr>
        <w:top w:val="none" w:sz="0" w:space="0" w:color="auto"/>
        <w:left w:val="none" w:sz="0" w:space="0" w:color="auto"/>
        <w:bottom w:val="none" w:sz="0" w:space="0" w:color="auto"/>
        <w:right w:val="none" w:sz="0" w:space="0" w:color="auto"/>
      </w:divBdr>
    </w:div>
    <w:div w:id="285087854">
      <w:bodyDiv w:val="1"/>
      <w:marLeft w:val="0"/>
      <w:marRight w:val="0"/>
      <w:marTop w:val="0"/>
      <w:marBottom w:val="0"/>
      <w:divBdr>
        <w:top w:val="none" w:sz="0" w:space="0" w:color="auto"/>
        <w:left w:val="none" w:sz="0" w:space="0" w:color="auto"/>
        <w:bottom w:val="none" w:sz="0" w:space="0" w:color="auto"/>
        <w:right w:val="none" w:sz="0" w:space="0" w:color="auto"/>
      </w:divBdr>
    </w:div>
    <w:div w:id="298385755">
      <w:bodyDiv w:val="1"/>
      <w:marLeft w:val="0"/>
      <w:marRight w:val="0"/>
      <w:marTop w:val="0"/>
      <w:marBottom w:val="0"/>
      <w:divBdr>
        <w:top w:val="none" w:sz="0" w:space="0" w:color="auto"/>
        <w:left w:val="none" w:sz="0" w:space="0" w:color="auto"/>
        <w:bottom w:val="none" w:sz="0" w:space="0" w:color="auto"/>
        <w:right w:val="none" w:sz="0" w:space="0" w:color="auto"/>
      </w:divBdr>
    </w:div>
    <w:div w:id="368921418">
      <w:bodyDiv w:val="1"/>
      <w:marLeft w:val="0"/>
      <w:marRight w:val="0"/>
      <w:marTop w:val="0"/>
      <w:marBottom w:val="0"/>
      <w:divBdr>
        <w:top w:val="none" w:sz="0" w:space="0" w:color="auto"/>
        <w:left w:val="none" w:sz="0" w:space="0" w:color="auto"/>
        <w:bottom w:val="none" w:sz="0" w:space="0" w:color="auto"/>
        <w:right w:val="none" w:sz="0" w:space="0" w:color="auto"/>
      </w:divBdr>
    </w:div>
    <w:div w:id="507448773">
      <w:bodyDiv w:val="1"/>
      <w:marLeft w:val="0"/>
      <w:marRight w:val="0"/>
      <w:marTop w:val="0"/>
      <w:marBottom w:val="0"/>
      <w:divBdr>
        <w:top w:val="none" w:sz="0" w:space="0" w:color="auto"/>
        <w:left w:val="none" w:sz="0" w:space="0" w:color="auto"/>
        <w:bottom w:val="none" w:sz="0" w:space="0" w:color="auto"/>
        <w:right w:val="none" w:sz="0" w:space="0" w:color="auto"/>
      </w:divBdr>
    </w:div>
    <w:div w:id="554123571">
      <w:bodyDiv w:val="1"/>
      <w:marLeft w:val="0"/>
      <w:marRight w:val="0"/>
      <w:marTop w:val="0"/>
      <w:marBottom w:val="0"/>
      <w:divBdr>
        <w:top w:val="none" w:sz="0" w:space="0" w:color="auto"/>
        <w:left w:val="none" w:sz="0" w:space="0" w:color="auto"/>
        <w:bottom w:val="none" w:sz="0" w:space="0" w:color="auto"/>
        <w:right w:val="none" w:sz="0" w:space="0" w:color="auto"/>
      </w:divBdr>
    </w:div>
    <w:div w:id="592858395">
      <w:bodyDiv w:val="1"/>
      <w:marLeft w:val="0"/>
      <w:marRight w:val="0"/>
      <w:marTop w:val="0"/>
      <w:marBottom w:val="0"/>
      <w:divBdr>
        <w:top w:val="none" w:sz="0" w:space="0" w:color="auto"/>
        <w:left w:val="none" w:sz="0" w:space="0" w:color="auto"/>
        <w:bottom w:val="none" w:sz="0" w:space="0" w:color="auto"/>
        <w:right w:val="none" w:sz="0" w:space="0" w:color="auto"/>
      </w:divBdr>
    </w:div>
    <w:div w:id="736245596">
      <w:bodyDiv w:val="1"/>
      <w:marLeft w:val="0"/>
      <w:marRight w:val="0"/>
      <w:marTop w:val="0"/>
      <w:marBottom w:val="0"/>
      <w:divBdr>
        <w:top w:val="none" w:sz="0" w:space="0" w:color="auto"/>
        <w:left w:val="none" w:sz="0" w:space="0" w:color="auto"/>
        <w:bottom w:val="none" w:sz="0" w:space="0" w:color="auto"/>
        <w:right w:val="none" w:sz="0" w:space="0" w:color="auto"/>
      </w:divBdr>
    </w:div>
    <w:div w:id="839782237">
      <w:bodyDiv w:val="1"/>
      <w:marLeft w:val="0"/>
      <w:marRight w:val="0"/>
      <w:marTop w:val="0"/>
      <w:marBottom w:val="0"/>
      <w:divBdr>
        <w:top w:val="none" w:sz="0" w:space="0" w:color="auto"/>
        <w:left w:val="none" w:sz="0" w:space="0" w:color="auto"/>
        <w:bottom w:val="none" w:sz="0" w:space="0" w:color="auto"/>
        <w:right w:val="none" w:sz="0" w:space="0" w:color="auto"/>
      </w:divBdr>
    </w:div>
    <w:div w:id="862934218">
      <w:bodyDiv w:val="1"/>
      <w:marLeft w:val="0"/>
      <w:marRight w:val="0"/>
      <w:marTop w:val="0"/>
      <w:marBottom w:val="0"/>
      <w:divBdr>
        <w:top w:val="none" w:sz="0" w:space="0" w:color="auto"/>
        <w:left w:val="none" w:sz="0" w:space="0" w:color="auto"/>
        <w:bottom w:val="none" w:sz="0" w:space="0" w:color="auto"/>
        <w:right w:val="none" w:sz="0" w:space="0" w:color="auto"/>
      </w:divBdr>
    </w:div>
    <w:div w:id="1074661771">
      <w:bodyDiv w:val="1"/>
      <w:marLeft w:val="0"/>
      <w:marRight w:val="0"/>
      <w:marTop w:val="0"/>
      <w:marBottom w:val="0"/>
      <w:divBdr>
        <w:top w:val="none" w:sz="0" w:space="0" w:color="auto"/>
        <w:left w:val="none" w:sz="0" w:space="0" w:color="auto"/>
        <w:bottom w:val="none" w:sz="0" w:space="0" w:color="auto"/>
        <w:right w:val="none" w:sz="0" w:space="0" w:color="auto"/>
      </w:divBdr>
    </w:div>
    <w:div w:id="1115447515">
      <w:bodyDiv w:val="1"/>
      <w:marLeft w:val="0"/>
      <w:marRight w:val="0"/>
      <w:marTop w:val="0"/>
      <w:marBottom w:val="0"/>
      <w:divBdr>
        <w:top w:val="none" w:sz="0" w:space="0" w:color="auto"/>
        <w:left w:val="none" w:sz="0" w:space="0" w:color="auto"/>
        <w:bottom w:val="none" w:sz="0" w:space="0" w:color="auto"/>
        <w:right w:val="none" w:sz="0" w:space="0" w:color="auto"/>
      </w:divBdr>
    </w:div>
    <w:div w:id="1157257871">
      <w:bodyDiv w:val="1"/>
      <w:marLeft w:val="0"/>
      <w:marRight w:val="0"/>
      <w:marTop w:val="0"/>
      <w:marBottom w:val="0"/>
      <w:divBdr>
        <w:top w:val="none" w:sz="0" w:space="0" w:color="auto"/>
        <w:left w:val="none" w:sz="0" w:space="0" w:color="auto"/>
        <w:bottom w:val="none" w:sz="0" w:space="0" w:color="auto"/>
        <w:right w:val="none" w:sz="0" w:space="0" w:color="auto"/>
      </w:divBdr>
    </w:div>
    <w:div w:id="1313370444">
      <w:bodyDiv w:val="1"/>
      <w:marLeft w:val="0"/>
      <w:marRight w:val="0"/>
      <w:marTop w:val="0"/>
      <w:marBottom w:val="0"/>
      <w:divBdr>
        <w:top w:val="none" w:sz="0" w:space="0" w:color="auto"/>
        <w:left w:val="none" w:sz="0" w:space="0" w:color="auto"/>
        <w:bottom w:val="none" w:sz="0" w:space="0" w:color="auto"/>
        <w:right w:val="none" w:sz="0" w:space="0" w:color="auto"/>
      </w:divBdr>
    </w:div>
    <w:div w:id="1391659652">
      <w:bodyDiv w:val="1"/>
      <w:marLeft w:val="0"/>
      <w:marRight w:val="0"/>
      <w:marTop w:val="0"/>
      <w:marBottom w:val="0"/>
      <w:divBdr>
        <w:top w:val="none" w:sz="0" w:space="0" w:color="auto"/>
        <w:left w:val="none" w:sz="0" w:space="0" w:color="auto"/>
        <w:bottom w:val="none" w:sz="0" w:space="0" w:color="auto"/>
        <w:right w:val="none" w:sz="0" w:space="0" w:color="auto"/>
      </w:divBdr>
    </w:div>
    <w:div w:id="1429352130">
      <w:bodyDiv w:val="1"/>
      <w:marLeft w:val="0"/>
      <w:marRight w:val="0"/>
      <w:marTop w:val="0"/>
      <w:marBottom w:val="0"/>
      <w:divBdr>
        <w:top w:val="none" w:sz="0" w:space="0" w:color="auto"/>
        <w:left w:val="none" w:sz="0" w:space="0" w:color="auto"/>
        <w:bottom w:val="none" w:sz="0" w:space="0" w:color="auto"/>
        <w:right w:val="none" w:sz="0" w:space="0" w:color="auto"/>
      </w:divBdr>
    </w:div>
    <w:div w:id="1439367774">
      <w:bodyDiv w:val="1"/>
      <w:marLeft w:val="0"/>
      <w:marRight w:val="0"/>
      <w:marTop w:val="0"/>
      <w:marBottom w:val="0"/>
      <w:divBdr>
        <w:top w:val="none" w:sz="0" w:space="0" w:color="auto"/>
        <w:left w:val="none" w:sz="0" w:space="0" w:color="auto"/>
        <w:bottom w:val="none" w:sz="0" w:space="0" w:color="auto"/>
        <w:right w:val="none" w:sz="0" w:space="0" w:color="auto"/>
      </w:divBdr>
    </w:div>
    <w:div w:id="1448964129">
      <w:bodyDiv w:val="1"/>
      <w:marLeft w:val="0"/>
      <w:marRight w:val="0"/>
      <w:marTop w:val="0"/>
      <w:marBottom w:val="0"/>
      <w:divBdr>
        <w:top w:val="none" w:sz="0" w:space="0" w:color="auto"/>
        <w:left w:val="none" w:sz="0" w:space="0" w:color="auto"/>
        <w:bottom w:val="none" w:sz="0" w:space="0" w:color="auto"/>
        <w:right w:val="none" w:sz="0" w:space="0" w:color="auto"/>
      </w:divBdr>
    </w:div>
    <w:div w:id="1470973995">
      <w:bodyDiv w:val="1"/>
      <w:marLeft w:val="0"/>
      <w:marRight w:val="0"/>
      <w:marTop w:val="0"/>
      <w:marBottom w:val="0"/>
      <w:divBdr>
        <w:top w:val="none" w:sz="0" w:space="0" w:color="auto"/>
        <w:left w:val="none" w:sz="0" w:space="0" w:color="auto"/>
        <w:bottom w:val="none" w:sz="0" w:space="0" w:color="auto"/>
        <w:right w:val="none" w:sz="0" w:space="0" w:color="auto"/>
      </w:divBdr>
    </w:div>
    <w:div w:id="1496457547">
      <w:bodyDiv w:val="1"/>
      <w:marLeft w:val="0"/>
      <w:marRight w:val="0"/>
      <w:marTop w:val="0"/>
      <w:marBottom w:val="0"/>
      <w:divBdr>
        <w:top w:val="none" w:sz="0" w:space="0" w:color="auto"/>
        <w:left w:val="none" w:sz="0" w:space="0" w:color="auto"/>
        <w:bottom w:val="none" w:sz="0" w:space="0" w:color="auto"/>
        <w:right w:val="none" w:sz="0" w:space="0" w:color="auto"/>
      </w:divBdr>
    </w:div>
    <w:div w:id="1527910731">
      <w:bodyDiv w:val="1"/>
      <w:marLeft w:val="0"/>
      <w:marRight w:val="0"/>
      <w:marTop w:val="0"/>
      <w:marBottom w:val="0"/>
      <w:divBdr>
        <w:top w:val="none" w:sz="0" w:space="0" w:color="auto"/>
        <w:left w:val="none" w:sz="0" w:space="0" w:color="auto"/>
        <w:bottom w:val="none" w:sz="0" w:space="0" w:color="auto"/>
        <w:right w:val="none" w:sz="0" w:space="0" w:color="auto"/>
      </w:divBdr>
    </w:div>
    <w:div w:id="1674644428">
      <w:bodyDiv w:val="1"/>
      <w:marLeft w:val="0"/>
      <w:marRight w:val="0"/>
      <w:marTop w:val="0"/>
      <w:marBottom w:val="0"/>
      <w:divBdr>
        <w:top w:val="none" w:sz="0" w:space="0" w:color="auto"/>
        <w:left w:val="none" w:sz="0" w:space="0" w:color="auto"/>
        <w:bottom w:val="none" w:sz="0" w:space="0" w:color="auto"/>
        <w:right w:val="none" w:sz="0" w:space="0" w:color="auto"/>
      </w:divBdr>
    </w:div>
    <w:div w:id="1709454939">
      <w:bodyDiv w:val="1"/>
      <w:marLeft w:val="0"/>
      <w:marRight w:val="0"/>
      <w:marTop w:val="0"/>
      <w:marBottom w:val="0"/>
      <w:divBdr>
        <w:top w:val="none" w:sz="0" w:space="0" w:color="auto"/>
        <w:left w:val="none" w:sz="0" w:space="0" w:color="auto"/>
        <w:bottom w:val="none" w:sz="0" w:space="0" w:color="auto"/>
        <w:right w:val="none" w:sz="0" w:space="0" w:color="auto"/>
      </w:divBdr>
    </w:div>
    <w:div w:id="1794400132">
      <w:bodyDiv w:val="1"/>
      <w:marLeft w:val="0"/>
      <w:marRight w:val="0"/>
      <w:marTop w:val="0"/>
      <w:marBottom w:val="0"/>
      <w:divBdr>
        <w:top w:val="none" w:sz="0" w:space="0" w:color="auto"/>
        <w:left w:val="none" w:sz="0" w:space="0" w:color="auto"/>
        <w:bottom w:val="none" w:sz="0" w:space="0" w:color="auto"/>
        <w:right w:val="none" w:sz="0" w:space="0" w:color="auto"/>
      </w:divBdr>
    </w:div>
    <w:div w:id="1852453786">
      <w:bodyDiv w:val="1"/>
      <w:marLeft w:val="0"/>
      <w:marRight w:val="0"/>
      <w:marTop w:val="0"/>
      <w:marBottom w:val="0"/>
      <w:divBdr>
        <w:top w:val="none" w:sz="0" w:space="0" w:color="auto"/>
        <w:left w:val="none" w:sz="0" w:space="0" w:color="auto"/>
        <w:bottom w:val="none" w:sz="0" w:space="0" w:color="auto"/>
        <w:right w:val="none" w:sz="0" w:space="0" w:color="auto"/>
      </w:divBdr>
    </w:div>
    <w:div w:id="1858422386">
      <w:bodyDiv w:val="1"/>
      <w:marLeft w:val="0"/>
      <w:marRight w:val="0"/>
      <w:marTop w:val="0"/>
      <w:marBottom w:val="0"/>
      <w:divBdr>
        <w:top w:val="none" w:sz="0" w:space="0" w:color="auto"/>
        <w:left w:val="none" w:sz="0" w:space="0" w:color="auto"/>
        <w:bottom w:val="none" w:sz="0" w:space="0" w:color="auto"/>
        <w:right w:val="none" w:sz="0" w:space="0" w:color="auto"/>
      </w:divBdr>
    </w:div>
    <w:div w:id="1876426857">
      <w:bodyDiv w:val="1"/>
      <w:marLeft w:val="0"/>
      <w:marRight w:val="0"/>
      <w:marTop w:val="0"/>
      <w:marBottom w:val="0"/>
      <w:divBdr>
        <w:top w:val="none" w:sz="0" w:space="0" w:color="auto"/>
        <w:left w:val="none" w:sz="0" w:space="0" w:color="auto"/>
        <w:bottom w:val="none" w:sz="0" w:space="0" w:color="auto"/>
        <w:right w:val="none" w:sz="0" w:space="0" w:color="auto"/>
      </w:divBdr>
    </w:div>
    <w:div w:id="195501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okstate.edu/coronavirus/campus-reopening-plan/plan-at-a-glance/face-covering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ursar.okstate.edu/" TargetMode="External"/><Relationship Id="rId5" Type="http://schemas.openxmlformats.org/officeDocument/2006/relationships/numbering" Target="numbering.xml"/><Relationship Id="rId10" Type="http://schemas.openxmlformats.org/officeDocument/2006/relationships/hyperlink" Target="https://go.okstate.edu/admissions/freshman/application-steps.html" TargetMode="External"/><Relationship Id="rId4" Type="http://schemas.openxmlformats.org/officeDocument/2006/relationships/customXml" Target="../customXml/item4.xml"/><Relationship Id="rId9" Type="http://schemas.openxmlformats.org/officeDocument/2006/relationships/hyperlink" Target="https://go.okstate.edu/admissions/freshman/admission-requirement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6D920708B9AC4B854920A6B8A02B05" ma:contentTypeVersion="12" ma:contentTypeDescription="Create a new document." ma:contentTypeScope="" ma:versionID="edee324213420217201231a3a841a96d">
  <xsd:schema xmlns:xsd="http://www.w3.org/2001/XMLSchema" xmlns:xs="http://www.w3.org/2001/XMLSchema" xmlns:p="http://schemas.microsoft.com/office/2006/metadata/properties" xmlns:ns3="c2b6fc54-a185-485a-a9cc-a40ac8b35dc9" xmlns:ns4="9337e50f-a753-4db7-b3fa-3b810185460b" targetNamespace="http://schemas.microsoft.com/office/2006/metadata/properties" ma:root="true" ma:fieldsID="049cb502ad4dfd1082f02dbdc3e291a2" ns3:_="" ns4:_="">
    <xsd:import namespace="c2b6fc54-a185-485a-a9cc-a40ac8b35dc9"/>
    <xsd:import namespace="9337e50f-a753-4db7-b3fa-3b81018546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6fc54-a185-485a-a9cc-a40ac8b35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37e50f-a753-4db7-b3fa-3b810185460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E9E50-29EC-4FB9-8C31-C5E10973BEE3}">
  <ds:schemaRefs>
    <ds:schemaRef ds:uri="http://purl.org/dc/terms/"/>
    <ds:schemaRef ds:uri="c2b6fc54-a185-485a-a9cc-a40ac8b35dc9"/>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 ds:uri="http://schemas.microsoft.com/office/infopath/2007/PartnerControls"/>
    <ds:schemaRef ds:uri="9337e50f-a753-4db7-b3fa-3b810185460b"/>
    <ds:schemaRef ds:uri="http://schemas.microsoft.com/office/2006/metadata/properties"/>
  </ds:schemaRefs>
</ds:datastoreItem>
</file>

<file path=customXml/itemProps2.xml><?xml version="1.0" encoding="utf-8"?>
<ds:datastoreItem xmlns:ds="http://schemas.openxmlformats.org/officeDocument/2006/customXml" ds:itemID="{A4F21457-35E3-4124-9192-DF3C6AB3B22B}">
  <ds:schemaRefs>
    <ds:schemaRef ds:uri="http://schemas.microsoft.com/sharepoint/v3/contenttype/forms"/>
  </ds:schemaRefs>
</ds:datastoreItem>
</file>

<file path=customXml/itemProps3.xml><?xml version="1.0" encoding="utf-8"?>
<ds:datastoreItem xmlns:ds="http://schemas.openxmlformats.org/officeDocument/2006/customXml" ds:itemID="{5EE36DF4-1A7F-4802-9D72-7470573E2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6fc54-a185-485a-a9cc-a40ac8b35dc9"/>
    <ds:schemaRef ds:uri="9337e50f-a753-4db7-b3fa-3b8101854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5B0EC1-725A-4378-BFB6-7EFF0B3A7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3657</TotalTime>
  <Pages>6</Pages>
  <Words>3299</Words>
  <Characters>18809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Roark, Kyndal</dc:creator>
  <cp:keywords/>
  <dc:description/>
  <cp:lastModifiedBy>Roark, Kyndal</cp:lastModifiedBy>
  <cp:revision>10</cp:revision>
  <cp:lastPrinted>2020-08-18T14:38:00Z</cp:lastPrinted>
  <dcterms:created xsi:type="dcterms:W3CDTF">2020-08-10T21:34:00Z</dcterms:created>
  <dcterms:modified xsi:type="dcterms:W3CDTF">2020-08-18T21:51:00Z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0x010100996D920708B9AC4B854920A6B8A02B05</vt:lpwstr>
  </property>
</Properties>
</file>