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748C2C47" w:rsidR="001D5B79" w:rsidRDefault="001D5B79" w:rsidP="001D5B79">
      <w:pPr>
        <w:jc w:val="center"/>
        <w:rPr>
          <w:b/>
        </w:rPr>
      </w:pPr>
      <w:r>
        <w:rPr>
          <w:b/>
        </w:rPr>
        <w:t>3:00 p.m.</w:t>
      </w:r>
      <w:r w:rsidR="00F201E9">
        <w:rPr>
          <w:b/>
        </w:rPr>
        <w:t xml:space="preserve">, Tuesday, </w:t>
      </w:r>
      <w:r w:rsidR="00CD4536">
        <w:rPr>
          <w:b/>
        </w:rPr>
        <w:t>February 13</w:t>
      </w:r>
      <w:r w:rsidR="00C745C1">
        <w:rPr>
          <w:b/>
        </w:rPr>
        <w:t>, 2018</w:t>
      </w:r>
    </w:p>
    <w:p w14:paraId="4F455E7B" w14:textId="5BE827BE" w:rsidR="001D5B79" w:rsidRPr="00FD6A1A" w:rsidRDefault="00287B5E" w:rsidP="001242CA">
      <w:pPr>
        <w:pStyle w:val="Heading1"/>
      </w:pPr>
      <w:r>
        <w:t>Board of Regents Room, 412</w:t>
      </w:r>
      <w:r w:rsidR="00C90133">
        <w:t xml:space="preserve"> 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331415CC"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CD4536">
        <w:rPr>
          <w:rFonts w:cs="Times New Roman"/>
        </w:rPr>
        <w:t>January 16</w:t>
      </w:r>
      <w:r w:rsidR="008F2499">
        <w:rPr>
          <w:rFonts w:cs="Times New Roman"/>
        </w:rPr>
        <w:t>, 2017</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4F455E82" w14:textId="77777777" w:rsidR="00674A61" w:rsidRDefault="00103801" w:rsidP="00674A6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674A61">
        <w:rPr>
          <w:color w:val="000000"/>
        </w:rPr>
        <w:t>Special Report:</w:t>
      </w:r>
    </w:p>
    <w:p w14:paraId="216E5A7E" w14:textId="3BFED773" w:rsidR="00FE4059" w:rsidRDefault="00C745C1" w:rsidP="002F47D4">
      <w:pPr>
        <w:tabs>
          <w:tab w:val="left" w:pos="360"/>
          <w:tab w:val="left" w:pos="960"/>
        </w:tabs>
        <w:ind w:left="960" w:hanging="960"/>
        <w:rPr>
          <w:color w:val="000000"/>
        </w:rPr>
      </w:pPr>
      <w:r>
        <w:rPr>
          <w:color w:val="000000"/>
        </w:rPr>
        <w:tab/>
      </w:r>
      <w:r>
        <w:rPr>
          <w:color w:val="000000"/>
        </w:rPr>
        <w:tab/>
      </w:r>
      <w:r>
        <w:rPr>
          <w:color w:val="000000"/>
        </w:rPr>
        <w:tab/>
        <w:t xml:space="preserve">A. </w:t>
      </w:r>
      <w:r w:rsidR="00FE4059">
        <w:rPr>
          <w:color w:val="000000"/>
        </w:rPr>
        <w:t xml:space="preserve">Chad Weiberg </w:t>
      </w:r>
      <w:r w:rsidR="007A5D33">
        <w:rPr>
          <w:color w:val="000000"/>
        </w:rPr>
        <w:t>–</w:t>
      </w:r>
      <w:r w:rsidR="00FE4059">
        <w:rPr>
          <w:color w:val="000000"/>
        </w:rPr>
        <w:t xml:space="preserve"> </w:t>
      </w:r>
      <w:r w:rsidR="007A5D33">
        <w:rPr>
          <w:color w:val="000000"/>
        </w:rPr>
        <w:t>Deputy Athletic Director</w:t>
      </w:r>
    </w:p>
    <w:p w14:paraId="4B658976" w14:textId="48BC2A15" w:rsidR="00F7079A" w:rsidRDefault="00FE4059" w:rsidP="002F47D4">
      <w:pPr>
        <w:tabs>
          <w:tab w:val="left" w:pos="360"/>
          <w:tab w:val="left" w:pos="960"/>
        </w:tabs>
        <w:ind w:left="960" w:hanging="960"/>
        <w:rPr>
          <w:color w:val="000000"/>
        </w:rPr>
      </w:pPr>
      <w:r>
        <w:rPr>
          <w:color w:val="000000"/>
        </w:rPr>
        <w:tab/>
      </w:r>
      <w:r>
        <w:rPr>
          <w:color w:val="000000"/>
        </w:rPr>
        <w:tab/>
      </w:r>
      <w:r>
        <w:rPr>
          <w:color w:val="000000"/>
        </w:rPr>
        <w:tab/>
        <w:t xml:space="preserve">B.  </w:t>
      </w:r>
      <w:r w:rsidR="00CD4536">
        <w:rPr>
          <w:color w:val="000000"/>
        </w:rPr>
        <w:t>Pete’s Pet Posse</w:t>
      </w:r>
    </w:p>
    <w:p w14:paraId="4F455E85" w14:textId="77777777" w:rsidR="001E39A8" w:rsidRDefault="0053392B" w:rsidP="00C90133">
      <w:pPr>
        <w:tabs>
          <w:tab w:val="left" w:pos="360"/>
          <w:tab w:val="left" w:pos="960"/>
        </w:tabs>
        <w:ind w:left="960" w:hanging="960"/>
        <w:rPr>
          <w:color w:val="000000"/>
        </w:rPr>
      </w:pPr>
      <w:r>
        <w:rPr>
          <w:color w:val="000000"/>
        </w:rPr>
        <w:t xml:space="preserve"> </w:t>
      </w:r>
    </w:p>
    <w:p w14:paraId="4F455E86" w14:textId="00F9456F" w:rsidR="001B3623" w:rsidRDefault="0022761E" w:rsidP="00674A61">
      <w:pPr>
        <w:tabs>
          <w:tab w:val="left" w:pos="360"/>
          <w:tab w:val="left" w:pos="960"/>
        </w:tabs>
        <w:ind w:left="960" w:hanging="960"/>
        <w:rPr>
          <w:color w:val="000000"/>
        </w:rPr>
      </w:pPr>
      <w:r>
        <w:rPr>
          <w:color w:val="000000"/>
        </w:rPr>
        <w:tab/>
        <w:t xml:space="preserve"> 5.</w:t>
      </w:r>
      <w:r>
        <w:rPr>
          <w:color w:val="000000"/>
        </w:rPr>
        <w:tab/>
      </w:r>
      <w:r w:rsidR="007D485F">
        <w:rPr>
          <w:color w:val="000000"/>
        </w:rPr>
        <w:t>President Hargis</w:t>
      </w:r>
      <w:r w:rsidR="00674A61">
        <w:t xml:space="preserve"> – </w:t>
      </w:r>
      <w:r w:rsidR="003864DF">
        <w:t>Remarks and Comments</w:t>
      </w:r>
      <w:r w:rsidR="007608F2">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7777777"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14:paraId="4F455E89" w14:textId="72EEBA4A" w:rsidR="00652388" w:rsidRDefault="00674A61" w:rsidP="00652388">
      <w:pPr>
        <w:tabs>
          <w:tab w:val="left" w:pos="360"/>
          <w:tab w:val="left" w:pos="960"/>
        </w:tabs>
        <w:ind w:left="960" w:hanging="960"/>
        <w:rPr>
          <w:color w:val="000000"/>
        </w:rPr>
      </w:pPr>
      <w:r>
        <w:tab/>
      </w:r>
      <w:r>
        <w:tab/>
        <w:t xml:space="preserve">President Hargis, </w:t>
      </w:r>
      <w:r w:rsidR="00CF1BD9">
        <w:t xml:space="preserve">Joe Weaver for </w:t>
      </w:r>
      <w:r>
        <w:t>Provost Sandefur, and/or Vice Presidents</w:t>
      </w:r>
    </w:p>
    <w:p w14:paraId="4F455E8A" w14:textId="77777777" w:rsidR="00674A61" w:rsidRDefault="00674A61" w:rsidP="00652388">
      <w:pPr>
        <w:tabs>
          <w:tab w:val="left" w:pos="360"/>
          <w:tab w:val="left" w:pos="960"/>
        </w:tabs>
        <w:ind w:left="960" w:hanging="960"/>
        <w:rPr>
          <w:color w:val="000000"/>
        </w:rPr>
      </w:pPr>
    </w:p>
    <w:p w14:paraId="4F455E8B" w14:textId="77777777" w:rsidR="00674A61" w:rsidRPr="00F60BBB"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14:paraId="4F455E8C" w14:textId="6F138370" w:rsidR="00A37203" w:rsidRDefault="00A37203" w:rsidP="00F31D8B">
      <w:pPr>
        <w:tabs>
          <w:tab w:val="left" w:pos="360"/>
          <w:tab w:val="left" w:pos="960"/>
        </w:tabs>
        <w:ind w:left="960" w:hanging="960"/>
        <w:rPr>
          <w:color w:val="000000"/>
        </w:rPr>
      </w:pPr>
    </w:p>
    <w:p w14:paraId="5AA6442A" w14:textId="261D6A5C" w:rsidR="004569F4" w:rsidRPr="004569F4" w:rsidRDefault="004569F4" w:rsidP="004569F4">
      <w:pPr>
        <w:pStyle w:val="ListParagraph"/>
        <w:numPr>
          <w:ilvl w:val="0"/>
          <w:numId w:val="3"/>
        </w:numPr>
        <w:tabs>
          <w:tab w:val="left" w:pos="360"/>
          <w:tab w:val="left" w:pos="960"/>
        </w:tabs>
        <w:rPr>
          <w:color w:val="000000"/>
        </w:rPr>
      </w:pPr>
      <w:r w:rsidRPr="004569F4">
        <w:rPr>
          <w:color w:val="000000"/>
        </w:rPr>
        <w:t>Women’s Faculty Council – Shida Henneberry</w:t>
      </w:r>
    </w:p>
    <w:p w14:paraId="37CF680C" w14:textId="1F4B13D4" w:rsidR="004569F4" w:rsidRDefault="004569F4" w:rsidP="004569F4">
      <w:pPr>
        <w:tabs>
          <w:tab w:val="left" w:pos="360"/>
          <w:tab w:val="left" w:pos="960"/>
        </w:tabs>
        <w:rPr>
          <w:color w:val="000000"/>
        </w:rPr>
      </w:pPr>
    </w:p>
    <w:p w14:paraId="6019C2E7" w14:textId="7559BB65" w:rsidR="004569F4" w:rsidRDefault="004569F4" w:rsidP="004569F4">
      <w:pPr>
        <w:ind w:left="2160"/>
        <w:rPr>
          <w:rFonts w:eastAsia="Calibri" w:cstheme="minorHAnsi"/>
          <w:color w:val="000000"/>
        </w:rPr>
      </w:pPr>
      <w:r w:rsidRPr="00173A56">
        <w:rPr>
          <w:rFonts w:eastAsia="Calibri" w:cstheme="minorHAnsi"/>
          <w:color w:val="000000"/>
        </w:rPr>
        <w:t xml:space="preserve">Research Awards: </w:t>
      </w:r>
      <w:r>
        <w:rPr>
          <w:rFonts w:eastAsia="Calibri" w:cstheme="minorHAnsi"/>
          <w:color w:val="000000"/>
        </w:rPr>
        <w:t xml:space="preserve">WFC recorded a video with ITLE in December on how to submit a successful application. It is available on our website  </w:t>
      </w:r>
      <w:hyperlink r:id="rId8" w:history="1">
        <w:r>
          <w:rPr>
            <w:rStyle w:val="Hyperlink"/>
          </w:rPr>
          <w:t>https://womensfacultycouncil.okstate.edu/successful-proposal-tips.html</w:t>
        </w:r>
      </w:hyperlink>
      <w:r w:rsidRPr="00173A56">
        <w:rPr>
          <w:rFonts w:eastAsia="Calibri" w:cstheme="minorHAnsi"/>
          <w:color w:val="000000"/>
        </w:rPr>
        <w:t>Please contact Dr. Marianna Patrauchan (</w:t>
      </w:r>
      <w:hyperlink r:id="rId9" w:history="1">
        <w:r w:rsidRPr="00173A56">
          <w:rPr>
            <w:rStyle w:val="Hyperlink"/>
            <w:rFonts w:eastAsia="Calibri" w:cstheme="minorHAnsi"/>
          </w:rPr>
          <w:t>m.patrauchan@okstate.edu)</w:t>
        </w:r>
      </w:hyperlink>
      <w:r w:rsidRPr="00173A56">
        <w:rPr>
          <w:rStyle w:val="Hyperlink"/>
          <w:rFonts w:eastAsia="Calibri" w:cstheme="minorHAnsi"/>
        </w:rPr>
        <w:t xml:space="preserve"> </w:t>
      </w:r>
      <w:r w:rsidRPr="00173A56">
        <w:rPr>
          <w:rFonts w:eastAsia="Calibri" w:cstheme="minorHAnsi"/>
          <w:color w:val="000000"/>
        </w:rPr>
        <w:t>if you are interested</w:t>
      </w:r>
      <w:r w:rsidRPr="00324A02">
        <w:rPr>
          <w:rFonts w:eastAsia="Calibri" w:cstheme="minorHAnsi"/>
          <w:color w:val="000000"/>
        </w:rPr>
        <w:t xml:space="preserve"> </w:t>
      </w:r>
      <w:r>
        <w:rPr>
          <w:rFonts w:eastAsia="Calibri" w:cstheme="minorHAnsi"/>
          <w:color w:val="000000"/>
        </w:rPr>
        <w:t xml:space="preserve">in being a </w:t>
      </w:r>
      <w:r w:rsidRPr="00173A56">
        <w:rPr>
          <w:rFonts w:eastAsia="Calibri" w:cstheme="minorHAnsi"/>
          <w:color w:val="000000"/>
        </w:rPr>
        <w:t>reviewer for the WFC undergraduate and graduate research awards.</w:t>
      </w:r>
    </w:p>
    <w:p w14:paraId="575712B0" w14:textId="77777777" w:rsidR="004569F4" w:rsidRDefault="004569F4" w:rsidP="004569F4">
      <w:pPr>
        <w:rPr>
          <w:rFonts w:eastAsia="Calibri" w:cstheme="minorHAnsi"/>
          <w:color w:val="000000"/>
        </w:rPr>
      </w:pPr>
    </w:p>
    <w:p w14:paraId="4274C859" w14:textId="77777777" w:rsidR="004569F4" w:rsidRPr="00FA5282" w:rsidRDefault="004569F4" w:rsidP="004569F4">
      <w:pPr>
        <w:ind w:left="2160"/>
        <w:rPr>
          <w:rFonts w:eastAsia="Calibri" w:cstheme="minorHAnsi"/>
          <w:color w:val="000000"/>
        </w:rPr>
      </w:pPr>
      <w:r>
        <w:rPr>
          <w:rFonts w:eastAsia="Calibri" w:cstheme="minorHAnsi"/>
          <w:color w:val="000000"/>
        </w:rPr>
        <w:t xml:space="preserve">WFC has sent out communication about the Research Award deadlines as well as the WFC undergraduate scholarship deadline. The deadline for 2018 WFC Student Research Awards are Thursday, March 1 and Ryder/Smith Scholarships February 15. Sponsorship list with pledges has been updated. Updates have been made on the WFC website, especially for applications for these awards. Record number of pledges have been received. </w:t>
      </w:r>
    </w:p>
    <w:p w14:paraId="1536D314" w14:textId="77777777" w:rsidR="004569F4" w:rsidRPr="00FA5282" w:rsidRDefault="004569F4" w:rsidP="004569F4">
      <w:pPr>
        <w:rPr>
          <w:rFonts w:eastAsia="Calibri" w:cstheme="minorHAnsi"/>
          <w:color w:val="000000"/>
        </w:rPr>
      </w:pPr>
    </w:p>
    <w:p w14:paraId="734C6A73" w14:textId="77777777" w:rsidR="004569F4" w:rsidRPr="00FA5282" w:rsidRDefault="004569F4" w:rsidP="004569F4">
      <w:pPr>
        <w:ind w:left="1440" w:firstLine="720"/>
        <w:rPr>
          <w:rFonts w:eastAsia="Calibri" w:cstheme="minorHAnsi"/>
          <w:color w:val="000000"/>
        </w:rPr>
      </w:pPr>
      <w:r w:rsidRPr="00FA5282">
        <w:rPr>
          <w:rFonts w:eastAsia="Calibri" w:cstheme="minorHAnsi"/>
          <w:color w:val="000000"/>
        </w:rPr>
        <w:t>The WFC is sponsoring a session for Research Week:</w:t>
      </w:r>
    </w:p>
    <w:p w14:paraId="559CA2DB" w14:textId="77777777" w:rsidR="004569F4" w:rsidRPr="00FA5282" w:rsidRDefault="004569F4" w:rsidP="004569F4">
      <w:pPr>
        <w:ind w:left="1440" w:firstLine="720"/>
        <w:rPr>
          <w:rFonts w:eastAsia="Calibri" w:cstheme="minorHAnsi"/>
        </w:rPr>
      </w:pPr>
      <w:r w:rsidRPr="00FA5282">
        <w:rPr>
          <w:rFonts w:eastAsia="Calibri" w:cstheme="minorHAnsi"/>
          <w:b/>
          <w:bCs/>
        </w:rPr>
        <w:t>Mitigating Implicit Bias in Faculty Hiring and Evaluation Processes</w:t>
      </w:r>
    </w:p>
    <w:p w14:paraId="752086BE" w14:textId="77777777" w:rsidR="004569F4" w:rsidRPr="00FA5282" w:rsidRDefault="004569F4" w:rsidP="004569F4">
      <w:pPr>
        <w:ind w:left="1440" w:firstLine="720"/>
        <w:rPr>
          <w:rFonts w:eastAsia="Calibri" w:cstheme="minorHAnsi"/>
        </w:rPr>
      </w:pPr>
      <w:r w:rsidRPr="00FA5282">
        <w:rPr>
          <w:rFonts w:eastAsia="Calibri" w:cstheme="minorHAnsi"/>
          <w:b/>
          <w:bCs/>
        </w:rPr>
        <w:t>Tuesday, February 20</w:t>
      </w:r>
      <w:r w:rsidRPr="00FA5282">
        <w:rPr>
          <w:rFonts w:eastAsia="Calibri" w:cstheme="minorHAnsi"/>
          <w:b/>
          <w:bCs/>
          <w:vertAlign w:val="superscript"/>
        </w:rPr>
        <w:t>th</w:t>
      </w:r>
      <w:r w:rsidRPr="00FA5282">
        <w:rPr>
          <w:rFonts w:eastAsia="Calibri" w:cstheme="minorHAnsi"/>
          <w:b/>
          <w:bCs/>
        </w:rPr>
        <w:t>, 12:30-1:30pm, 126 ITLE</w:t>
      </w:r>
    </w:p>
    <w:p w14:paraId="7BDE2965" w14:textId="77777777" w:rsidR="004569F4" w:rsidRPr="00FA5282" w:rsidRDefault="004569F4" w:rsidP="004569F4">
      <w:pPr>
        <w:rPr>
          <w:rFonts w:eastAsia="Calibri" w:cstheme="minorHAnsi"/>
          <w:color w:val="000000"/>
        </w:rPr>
      </w:pPr>
    </w:p>
    <w:p w14:paraId="14E709FF" w14:textId="58E42D7A" w:rsidR="004569F4" w:rsidRPr="00FA5282" w:rsidRDefault="004569F4" w:rsidP="004569F4">
      <w:pPr>
        <w:rPr>
          <w:rFonts w:eastAsia="Calibri" w:cstheme="minorHAnsi"/>
          <w:b/>
          <w:color w:val="000000"/>
        </w:rPr>
      </w:pPr>
      <w:r w:rsidRPr="00FA5282">
        <w:rPr>
          <w:rFonts w:eastAsia="Calibri" w:cstheme="minorHAnsi"/>
          <w:color w:val="000000"/>
        </w:rPr>
        <w:t> </w:t>
      </w:r>
      <w:r>
        <w:rPr>
          <w:rFonts w:eastAsia="Calibri" w:cstheme="minorHAnsi"/>
          <w:color w:val="000000"/>
        </w:rPr>
        <w:tab/>
      </w:r>
      <w:r>
        <w:rPr>
          <w:rFonts w:eastAsia="Calibri" w:cstheme="minorHAnsi"/>
          <w:color w:val="000000"/>
        </w:rPr>
        <w:tab/>
      </w:r>
      <w:r>
        <w:rPr>
          <w:rFonts w:eastAsia="Calibri" w:cstheme="minorHAnsi"/>
          <w:color w:val="000000"/>
        </w:rPr>
        <w:tab/>
      </w:r>
      <w:r>
        <w:rPr>
          <w:rFonts w:eastAsia="Calibri" w:cstheme="minorHAnsi"/>
          <w:b/>
          <w:color w:val="000000"/>
          <w:u w:val="single"/>
        </w:rPr>
        <w:t>Spring</w:t>
      </w:r>
      <w:r w:rsidRPr="00FA5282">
        <w:rPr>
          <w:rFonts w:eastAsia="Calibri" w:cstheme="minorHAnsi"/>
          <w:b/>
          <w:color w:val="000000"/>
          <w:u w:val="single"/>
        </w:rPr>
        <w:t xml:space="preserve"> 201</w:t>
      </w:r>
      <w:r>
        <w:rPr>
          <w:rFonts w:eastAsia="Calibri" w:cstheme="minorHAnsi"/>
          <w:b/>
          <w:color w:val="000000"/>
          <w:u w:val="single"/>
        </w:rPr>
        <w:t>8</w:t>
      </w:r>
      <w:r w:rsidRPr="00FA5282">
        <w:rPr>
          <w:rFonts w:eastAsia="Calibri" w:cstheme="minorHAnsi"/>
          <w:b/>
          <w:color w:val="000000"/>
          <w:u w:val="single"/>
        </w:rPr>
        <w:t xml:space="preserve"> Women’s Faculty Council Events and Reminders:</w:t>
      </w:r>
    </w:p>
    <w:p w14:paraId="7E772A50" w14:textId="77777777" w:rsidR="004569F4" w:rsidRPr="00FA5282" w:rsidRDefault="004569F4" w:rsidP="004569F4">
      <w:pPr>
        <w:rPr>
          <w:rFonts w:eastAsia="Calibri" w:cstheme="minorHAnsi"/>
          <w:color w:val="000000"/>
        </w:rPr>
      </w:pPr>
      <w:r w:rsidRPr="00FA5282">
        <w:rPr>
          <w:rFonts w:eastAsia="Calibri" w:cstheme="minorHAnsi"/>
          <w:color w:val="000000"/>
        </w:rPr>
        <w:t> </w:t>
      </w:r>
    </w:p>
    <w:p w14:paraId="3C9F457C" w14:textId="77777777" w:rsidR="004569F4" w:rsidRPr="00FA5282" w:rsidRDefault="004569F4" w:rsidP="004569F4">
      <w:pPr>
        <w:ind w:left="1440" w:firstLine="720"/>
        <w:rPr>
          <w:rFonts w:eastAsia="Calibri" w:cstheme="minorHAnsi"/>
          <w:i/>
          <w:color w:val="000000"/>
        </w:rPr>
      </w:pPr>
      <w:r w:rsidRPr="00FA5282">
        <w:rPr>
          <w:rFonts w:eastAsia="Calibri" w:cstheme="minorHAnsi"/>
          <w:b/>
          <w:bCs/>
          <w:i/>
          <w:color w:val="000000"/>
        </w:rPr>
        <w:t>Regular WFC meetings</w:t>
      </w:r>
    </w:p>
    <w:p w14:paraId="45397ACA" w14:textId="77777777" w:rsidR="004569F4" w:rsidRPr="00FA5282" w:rsidRDefault="004569F4" w:rsidP="004569F4">
      <w:pPr>
        <w:numPr>
          <w:ilvl w:val="0"/>
          <w:numId w:val="4"/>
        </w:numPr>
        <w:rPr>
          <w:rFonts w:cstheme="minorHAnsi"/>
          <w:color w:val="000000"/>
        </w:rPr>
      </w:pPr>
      <w:r w:rsidRPr="00FA5282">
        <w:rPr>
          <w:rFonts w:cstheme="minorHAnsi"/>
          <w:color w:val="000000"/>
        </w:rPr>
        <w:t>3</w:t>
      </w:r>
      <w:r w:rsidRPr="00FA5282">
        <w:rPr>
          <w:rFonts w:cstheme="minorHAnsi"/>
          <w:color w:val="000000"/>
          <w:vertAlign w:val="superscript"/>
        </w:rPr>
        <w:t>rd</w:t>
      </w:r>
      <w:r w:rsidRPr="00FA5282">
        <w:rPr>
          <w:rFonts w:cstheme="minorHAnsi"/>
          <w:color w:val="000000"/>
        </w:rPr>
        <w:t> Thursday of every month, 12:30-12:45, prior to any scheduled programming.</w:t>
      </w:r>
    </w:p>
    <w:p w14:paraId="492881EE" w14:textId="77777777" w:rsidR="004569F4" w:rsidRPr="00FA5282" w:rsidRDefault="004569F4" w:rsidP="004569F4">
      <w:pPr>
        <w:rPr>
          <w:rFonts w:eastAsia="Calibri" w:cstheme="minorHAnsi"/>
          <w:color w:val="000000"/>
        </w:rPr>
      </w:pPr>
      <w:r w:rsidRPr="00FA5282">
        <w:rPr>
          <w:rFonts w:eastAsia="Calibri" w:cstheme="minorHAnsi"/>
          <w:color w:val="000000"/>
        </w:rPr>
        <w:t> </w:t>
      </w:r>
    </w:p>
    <w:p w14:paraId="320D6C8A" w14:textId="77777777" w:rsidR="004569F4" w:rsidRPr="00FA5282" w:rsidRDefault="004569F4" w:rsidP="004569F4">
      <w:pPr>
        <w:spacing w:before="120"/>
        <w:ind w:left="1440" w:firstLine="720"/>
        <w:rPr>
          <w:rFonts w:cstheme="minorHAnsi"/>
          <w:b/>
          <w:u w:val="single"/>
        </w:rPr>
      </w:pPr>
      <w:r w:rsidRPr="00FA5282">
        <w:rPr>
          <w:rFonts w:cstheme="minorHAnsi"/>
          <w:b/>
          <w:u w:val="single"/>
        </w:rPr>
        <w:t>Spring semester events</w:t>
      </w:r>
      <w:r>
        <w:rPr>
          <w:rFonts w:cstheme="minorHAnsi"/>
          <w:b/>
          <w:u w:val="single"/>
        </w:rPr>
        <w:t>, 12:30-1:30</w:t>
      </w:r>
    </w:p>
    <w:p w14:paraId="4809C53F" w14:textId="77777777" w:rsidR="004569F4" w:rsidRDefault="004569F4" w:rsidP="004569F4">
      <w:pPr>
        <w:pStyle w:val="ListParagraph"/>
        <w:numPr>
          <w:ilvl w:val="0"/>
          <w:numId w:val="5"/>
        </w:numPr>
        <w:spacing w:after="160" w:line="259" w:lineRule="auto"/>
        <w:rPr>
          <w:rFonts w:cstheme="minorHAnsi"/>
        </w:rPr>
      </w:pPr>
      <w:r>
        <w:rPr>
          <w:rFonts w:cstheme="minorHAnsi"/>
        </w:rPr>
        <w:t>Feb 20, 126 ITLE, Research Week, Mitigating Implicit Bias in Faculty Hiring and Evaluation Process, Dr. Bret Danilowicz</w:t>
      </w:r>
    </w:p>
    <w:p w14:paraId="39E0D6EE" w14:textId="77777777" w:rsidR="004569F4" w:rsidRDefault="004569F4" w:rsidP="004569F4">
      <w:pPr>
        <w:pStyle w:val="ListParagraph"/>
        <w:numPr>
          <w:ilvl w:val="0"/>
          <w:numId w:val="5"/>
        </w:numPr>
        <w:spacing w:after="160" w:line="259" w:lineRule="auto"/>
        <w:rPr>
          <w:rFonts w:cstheme="minorHAnsi"/>
        </w:rPr>
      </w:pPr>
      <w:r>
        <w:rPr>
          <w:rFonts w:cstheme="minorHAnsi"/>
        </w:rPr>
        <w:lastRenderedPageBreak/>
        <w:t xml:space="preserve">March 15, SU Room 460, </w:t>
      </w:r>
      <w:r w:rsidRPr="00527045">
        <w:rPr>
          <w:rFonts w:cstheme="minorHAnsi"/>
        </w:rPr>
        <w:t>A neutral party: Getting to know your ombudsperson</w:t>
      </w:r>
      <w:r>
        <w:rPr>
          <w:rFonts w:cstheme="minorHAnsi"/>
        </w:rPr>
        <w:t>, Ombuds Officer Kenneth Bartels</w:t>
      </w:r>
    </w:p>
    <w:p w14:paraId="01A24886" w14:textId="46B63F4B" w:rsidR="004569F4" w:rsidRDefault="004569F4" w:rsidP="004569F4">
      <w:pPr>
        <w:pStyle w:val="ListParagraph"/>
        <w:numPr>
          <w:ilvl w:val="0"/>
          <w:numId w:val="5"/>
        </w:numPr>
        <w:spacing w:after="160" w:line="259" w:lineRule="auto"/>
        <w:rPr>
          <w:rFonts w:cstheme="minorHAnsi"/>
        </w:rPr>
      </w:pPr>
      <w:r w:rsidRPr="00FA5282">
        <w:rPr>
          <w:rFonts w:cstheme="minorHAnsi"/>
        </w:rPr>
        <w:t xml:space="preserve"> (April)</w:t>
      </w:r>
      <w:r>
        <w:rPr>
          <w:rFonts w:cstheme="minorHAnsi"/>
        </w:rPr>
        <w:t>, Date/Time/Location TBD,</w:t>
      </w:r>
      <w:r w:rsidRPr="00527045">
        <w:rPr>
          <w:rFonts w:cstheme="minorHAnsi"/>
        </w:rPr>
        <w:t xml:space="preserve"> </w:t>
      </w:r>
      <w:r w:rsidRPr="00FA5282">
        <w:rPr>
          <w:rFonts w:cstheme="minorHAnsi"/>
        </w:rPr>
        <w:t>WFC Research Awards</w:t>
      </w:r>
    </w:p>
    <w:p w14:paraId="58A70506" w14:textId="77777777" w:rsidR="008F7605" w:rsidRDefault="008F7605" w:rsidP="008F7605">
      <w:pPr>
        <w:pStyle w:val="ListParagraph"/>
        <w:spacing w:after="160" w:line="259" w:lineRule="auto"/>
        <w:ind w:left="2520"/>
        <w:rPr>
          <w:rFonts w:cstheme="minorHAnsi"/>
        </w:rPr>
      </w:pPr>
    </w:p>
    <w:p w14:paraId="1E4481F6" w14:textId="1B380FDF" w:rsidR="004569F4" w:rsidRPr="008F7605" w:rsidRDefault="008F7605" w:rsidP="008F7605">
      <w:pPr>
        <w:pStyle w:val="ListParagraph"/>
        <w:numPr>
          <w:ilvl w:val="0"/>
          <w:numId w:val="3"/>
        </w:numPr>
        <w:tabs>
          <w:tab w:val="left" w:pos="360"/>
          <w:tab w:val="left" w:pos="960"/>
        </w:tabs>
        <w:rPr>
          <w:color w:val="000000"/>
        </w:rPr>
      </w:pPr>
      <w:r w:rsidRPr="008F7605">
        <w:rPr>
          <w:color w:val="000000"/>
        </w:rPr>
        <w:t>Wellness Center – Kim Beard</w:t>
      </w:r>
    </w:p>
    <w:p w14:paraId="196099D0" w14:textId="5BE610BD" w:rsidR="00702211" w:rsidRDefault="00702211" w:rsidP="008F7605">
      <w:pPr>
        <w:pStyle w:val="ListParagraph"/>
        <w:tabs>
          <w:tab w:val="left" w:pos="360"/>
          <w:tab w:val="left" w:pos="960"/>
        </w:tabs>
        <w:ind w:left="1800"/>
        <w:rPr>
          <w:color w:val="000000"/>
        </w:rPr>
      </w:pPr>
    </w:p>
    <w:p w14:paraId="1A58459F" w14:textId="04D5CE86" w:rsidR="008F7605" w:rsidRPr="008F7605" w:rsidRDefault="008F7605" w:rsidP="008F7605">
      <w:pPr>
        <w:pStyle w:val="ListParagraph"/>
        <w:tabs>
          <w:tab w:val="left" w:pos="360"/>
          <w:tab w:val="left" w:pos="960"/>
        </w:tabs>
        <w:ind w:left="1800"/>
        <w:rPr>
          <w:color w:val="000000"/>
        </w:rPr>
      </w:pPr>
      <w:r w:rsidRPr="008F7605">
        <w:rPr>
          <w:color w:val="000000"/>
        </w:rPr>
        <w:object w:dxaOrig="9180" w:dyaOrig="11880" w14:anchorId="77B43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573.75pt" o:ole="">
            <v:imagedata r:id="rId10" o:title=""/>
          </v:shape>
          <o:OLEObject Type="Embed" ProgID="Acrobat.Document.DC" ShapeID="_x0000_i1025" DrawAspect="Content" ObjectID="_1579678014" r:id="rId11"/>
        </w:object>
      </w:r>
    </w:p>
    <w:p w14:paraId="2F7EE65B" w14:textId="77777777" w:rsidR="008F7605" w:rsidRDefault="00027419" w:rsidP="00652388">
      <w:pPr>
        <w:pStyle w:val="EnvelopeReturn"/>
        <w:tabs>
          <w:tab w:val="left" w:pos="360"/>
          <w:tab w:val="left" w:pos="965"/>
          <w:tab w:val="left" w:pos="1325"/>
        </w:tabs>
        <w:spacing w:before="120"/>
      </w:pPr>
      <w:r>
        <w:tab/>
      </w:r>
    </w:p>
    <w:p w14:paraId="2DEE17AE" w14:textId="77777777" w:rsidR="008F7605" w:rsidRDefault="008F7605" w:rsidP="00652388">
      <w:pPr>
        <w:pStyle w:val="EnvelopeReturn"/>
        <w:tabs>
          <w:tab w:val="left" w:pos="360"/>
          <w:tab w:val="left" w:pos="965"/>
          <w:tab w:val="left" w:pos="1325"/>
        </w:tabs>
        <w:spacing w:before="120"/>
      </w:pPr>
    </w:p>
    <w:p w14:paraId="585CED51" w14:textId="401E88D0" w:rsidR="00702211" w:rsidRDefault="00702211" w:rsidP="00702211">
      <w:pPr>
        <w:pStyle w:val="EnvelopeReturn"/>
        <w:numPr>
          <w:ilvl w:val="0"/>
          <w:numId w:val="3"/>
        </w:numPr>
        <w:tabs>
          <w:tab w:val="left" w:pos="360"/>
          <w:tab w:val="left" w:pos="965"/>
          <w:tab w:val="left" w:pos="1325"/>
        </w:tabs>
        <w:spacing w:before="120"/>
      </w:pPr>
      <w:r>
        <w:lastRenderedPageBreak/>
        <w:t>Emeriti Association – Barbara Miller</w:t>
      </w:r>
    </w:p>
    <w:p w14:paraId="5FEC3357" w14:textId="77777777" w:rsidR="00702211" w:rsidRDefault="00702211" w:rsidP="00702211">
      <w:r>
        <w:tab/>
      </w:r>
      <w:r>
        <w:tab/>
      </w:r>
      <w:r>
        <w:tab/>
      </w:r>
      <w:r>
        <w:tab/>
      </w:r>
      <w:r w:rsidRPr="00702211">
        <w:t xml:space="preserve">      </w:t>
      </w:r>
    </w:p>
    <w:p w14:paraId="5D3B5D5C" w14:textId="07ABABD8" w:rsidR="00702211" w:rsidRPr="00702211" w:rsidRDefault="00702211" w:rsidP="00702211">
      <w:pPr>
        <w:ind w:left="1800"/>
        <w:rPr>
          <w:sz w:val="22"/>
          <w:szCs w:val="22"/>
        </w:rPr>
      </w:pPr>
      <w:r w:rsidRPr="00702211">
        <w:t>The emeriti are concerned that they no longer have access to certain software they were supposed to have access too for certain research projects, and they are planning to follow up on this with appropriate administrators.</w:t>
      </w:r>
    </w:p>
    <w:p w14:paraId="71548D5F" w14:textId="0DB56528" w:rsidR="00702211" w:rsidRDefault="00702211" w:rsidP="00702211">
      <w:pPr>
        <w:pStyle w:val="EnvelopeReturn"/>
        <w:tabs>
          <w:tab w:val="left" w:pos="360"/>
          <w:tab w:val="left" w:pos="965"/>
          <w:tab w:val="left" w:pos="1325"/>
        </w:tabs>
        <w:spacing w:before="120"/>
      </w:pPr>
      <w:bookmarkStart w:id="0" w:name="_GoBack"/>
      <w:bookmarkEnd w:id="0"/>
    </w:p>
    <w:p w14:paraId="4F455E8D" w14:textId="0A36FF49" w:rsidR="001D5B79" w:rsidRDefault="00702211" w:rsidP="00652388">
      <w:pPr>
        <w:pStyle w:val="EnvelopeReturn"/>
        <w:tabs>
          <w:tab w:val="left" w:pos="360"/>
          <w:tab w:val="left" w:pos="965"/>
          <w:tab w:val="left" w:pos="1325"/>
        </w:tabs>
        <w:spacing w:before="120"/>
      </w:pPr>
      <w:r>
        <w:tab/>
      </w:r>
      <w:r w:rsidR="0022761E">
        <w:t>8</w:t>
      </w:r>
      <w:r w:rsidR="001D5B79">
        <w:t>.</w:t>
      </w:r>
      <w:r w:rsidR="001D5B79">
        <w:tab/>
        <w:t>Reports of Standing Committees:</w:t>
      </w:r>
    </w:p>
    <w:p w14:paraId="4F455E90" w14:textId="5B185D47" w:rsidR="00227FCB" w:rsidRDefault="001D5B79" w:rsidP="00B62FE3">
      <w:pPr>
        <w:tabs>
          <w:tab w:val="left" w:pos="360"/>
          <w:tab w:val="left" w:pos="960"/>
          <w:tab w:val="left" w:pos="1320"/>
        </w:tabs>
        <w:spacing w:before="120"/>
      </w:pPr>
      <w:r>
        <w:tab/>
      </w:r>
      <w:r>
        <w:tab/>
        <w:t>a.</w:t>
      </w:r>
      <w:r>
        <w:tab/>
      </w:r>
      <w:r w:rsidR="00596C46">
        <w:t xml:space="preserve">Academic Standards and Policies:  </w:t>
      </w:r>
      <w:r w:rsidR="00B5470B">
        <w:t>Scott Johnson</w:t>
      </w:r>
      <w:r w:rsidR="00596C46">
        <w:t xml:space="preserve"> – </w:t>
      </w:r>
      <w:r w:rsidR="00FE4059">
        <w:t>Update</w:t>
      </w:r>
    </w:p>
    <w:p w14:paraId="50BF523F" w14:textId="1055D37C" w:rsidR="00B226AF" w:rsidRDefault="00B226AF" w:rsidP="00B62FE3">
      <w:pPr>
        <w:tabs>
          <w:tab w:val="left" w:pos="360"/>
          <w:tab w:val="left" w:pos="960"/>
          <w:tab w:val="left" w:pos="1320"/>
        </w:tabs>
        <w:spacing w:before="120"/>
      </w:pPr>
    </w:p>
    <w:p w14:paraId="421D642A" w14:textId="148D78D8" w:rsidR="00B226AF" w:rsidRDefault="00B226AF" w:rsidP="00B226AF">
      <w:r>
        <w:tab/>
      </w:r>
      <w:r>
        <w:tab/>
        <w:t>We present two items for information:</w:t>
      </w:r>
    </w:p>
    <w:p w14:paraId="4B5C3112" w14:textId="77777777" w:rsidR="00B226AF" w:rsidRDefault="00B226AF" w:rsidP="00B226AF"/>
    <w:p w14:paraId="7C987772" w14:textId="2AD36CC9" w:rsidR="00B226AF" w:rsidRDefault="00B226AF" w:rsidP="00B226AF">
      <w:pPr>
        <w:ind w:left="1440"/>
      </w:pPr>
      <w:r>
        <w:t xml:space="preserve">First, we have been discussing the response rate of the online Student Survey of Instruction. Tom Wikle was able to gather some information for courses offered in Arts and Sciences (see attached tables). The response rate is significantly lower with the online assessment and majority of courses have a response rate below 50%. We are now working to gather more complete information about response rates across the university. Faculty Council members with comments or suggestions are invited to email Tom Wikle - </w:t>
      </w:r>
      <w:hyperlink r:id="rId12" w:history="1">
        <w:r w:rsidRPr="00D155D0">
          <w:rPr>
            <w:rStyle w:val="Hyperlink"/>
          </w:rPr>
          <w:t>t.wikle@okstate.edu</w:t>
        </w:r>
      </w:hyperlink>
      <w:r>
        <w:t>.</w:t>
      </w:r>
    </w:p>
    <w:p w14:paraId="0C012E6B" w14:textId="77777777" w:rsidR="00B226AF" w:rsidRDefault="00B226AF" w:rsidP="00B226AF">
      <w:pPr>
        <w:ind w:left="1440"/>
      </w:pPr>
    </w:p>
    <w:p w14:paraId="002B489A" w14:textId="77777777" w:rsidR="00B226AF" w:rsidRDefault="00B226AF" w:rsidP="00B226AF">
      <w:pPr>
        <w:ind w:left="1440"/>
      </w:pPr>
      <w:r>
        <w:t>Second, we approved a policy revision recommended by Amy Martindale, Assistant Dean College of Arts and Sciences. The policy changes number of credit hours required to attain sophomore and senior status. This policy is consistent with undergraduate degrees of 120 hours, block rate tuition, and the practice of most other Big 12 schools. The revised policy and justification is attached to this report.</w:t>
      </w:r>
    </w:p>
    <w:p w14:paraId="479EE602" w14:textId="7647F8B6" w:rsidR="00B226AF" w:rsidRPr="0022761E" w:rsidRDefault="00B226AF" w:rsidP="00B62FE3">
      <w:pPr>
        <w:tabs>
          <w:tab w:val="left" w:pos="360"/>
          <w:tab w:val="left" w:pos="960"/>
          <w:tab w:val="left" w:pos="1320"/>
        </w:tabs>
        <w:spacing w:before="120"/>
      </w:pPr>
    </w:p>
    <w:p w14:paraId="4F455E93" w14:textId="5F946AD9" w:rsidR="007E10E8" w:rsidRDefault="001D5B79" w:rsidP="00B62FE3">
      <w:pPr>
        <w:pStyle w:val="EnvelopeReturn"/>
        <w:tabs>
          <w:tab w:val="left" w:pos="360"/>
          <w:tab w:val="left" w:pos="965"/>
          <w:tab w:val="left" w:pos="1325"/>
        </w:tabs>
        <w:spacing w:before="120"/>
      </w:pPr>
      <w:r>
        <w:tab/>
      </w:r>
      <w:r>
        <w:tab/>
        <w:t>b.</w:t>
      </w:r>
      <w:r>
        <w:tab/>
      </w:r>
      <w:r w:rsidR="00596C46">
        <w:t xml:space="preserve">Athletics:  </w:t>
      </w:r>
      <w:r w:rsidR="00B5470B">
        <w:t>Terry Collins</w:t>
      </w:r>
      <w:r w:rsidR="00AA4258">
        <w:t xml:space="preserve"> </w:t>
      </w:r>
      <w:r w:rsidR="004175F6">
        <w:t>–</w:t>
      </w:r>
      <w:r w:rsidR="00AA4258">
        <w:t xml:space="preserve"> </w:t>
      </w:r>
      <w:r w:rsidR="00FE4059">
        <w:t>No Report</w:t>
      </w:r>
    </w:p>
    <w:p w14:paraId="4F455E96" w14:textId="2FD0E48A" w:rsidR="00D305F2" w:rsidRPr="0022761E" w:rsidRDefault="007E10E8" w:rsidP="00B62FE3">
      <w:pPr>
        <w:pStyle w:val="EnvelopeReturn"/>
        <w:tabs>
          <w:tab w:val="left" w:pos="360"/>
          <w:tab w:val="left" w:pos="965"/>
          <w:tab w:val="left" w:pos="1325"/>
        </w:tabs>
        <w:spacing w:before="120"/>
        <w:rPr>
          <w:rFonts w:cs="Times New Roman"/>
          <w:szCs w:val="24"/>
        </w:rPr>
      </w:pPr>
      <w:r>
        <w:tab/>
      </w:r>
      <w:r>
        <w:tab/>
      </w:r>
      <w:r w:rsidR="001D5B79">
        <w:t>c.</w:t>
      </w:r>
      <w:r w:rsidR="001D5B79">
        <w:tab/>
      </w:r>
      <w:r w:rsidR="009A3C53">
        <w:t xml:space="preserve">Budget: </w:t>
      </w:r>
      <w:r w:rsidR="00CD4536">
        <w:rPr>
          <w:rFonts w:cs="Times New Roman"/>
          <w:szCs w:val="24"/>
        </w:rPr>
        <w:t>Steve Wanger</w:t>
      </w:r>
      <w:r w:rsidR="009A3C53">
        <w:rPr>
          <w:rFonts w:cs="Times New Roman"/>
          <w:szCs w:val="24"/>
        </w:rPr>
        <w:t xml:space="preserve"> </w:t>
      </w:r>
      <w:r w:rsidR="008F2499">
        <w:rPr>
          <w:rFonts w:cs="Times New Roman"/>
          <w:szCs w:val="24"/>
        </w:rPr>
        <w:t xml:space="preserve">– </w:t>
      </w:r>
      <w:r w:rsidR="00FE4059">
        <w:rPr>
          <w:rFonts w:cs="Times New Roman"/>
          <w:szCs w:val="24"/>
        </w:rPr>
        <w:t>No Report</w:t>
      </w:r>
    </w:p>
    <w:p w14:paraId="33FCB2CA" w14:textId="2E38C39F" w:rsidR="00C745C1" w:rsidRPr="008D6C96" w:rsidRDefault="001D5B79" w:rsidP="00FE4059">
      <w:pPr>
        <w:pStyle w:val="EnvelopeReturn"/>
        <w:tabs>
          <w:tab w:val="left" w:pos="360"/>
          <w:tab w:val="left" w:pos="965"/>
          <w:tab w:val="left" w:pos="1325"/>
        </w:tabs>
        <w:spacing w:before="120" w:line="276" w:lineRule="auto"/>
      </w:pPr>
      <w:r>
        <w:rPr>
          <w:rFonts w:cs="Times New Roman"/>
          <w:szCs w:val="24"/>
        </w:rPr>
        <w:tab/>
      </w:r>
      <w:r>
        <w:rPr>
          <w:rFonts w:cs="Times New Roman"/>
          <w:szCs w:val="24"/>
        </w:rPr>
        <w:tab/>
        <w:t>d.</w:t>
      </w:r>
      <w:r>
        <w:rPr>
          <w:rFonts w:cs="Times New Roman"/>
          <w:szCs w:val="24"/>
        </w:rPr>
        <w:tab/>
      </w:r>
      <w:r w:rsidR="00596C46">
        <w:t xml:space="preserve">Campus Facilities, Safety, and Security:  </w:t>
      </w:r>
      <w:r w:rsidR="00C2537C">
        <w:t>Erik Ekman</w:t>
      </w:r>
      <w:r w:rsidR="00B62FE3">
        <w:t xml:space="preserve"> </w:t>
      </w:r>
      <w:r w:rsidR="00FE4059">
        <w:t>–</w:t>
      </w:r>
      <w:r w:rsidR="00B62FE3">
        <w:t xml:space="preserve"> </w:t>
      </w:r>
      <w:r w:rsidR="00FE4059">
        <w:t>No Report</w:t>
      </w:r>
    </w:p>
    <w:p w14:paraId="4F455E9C" w14:textId="0FBA1B98" w:rsidR="001242CA" w:rsidRPr="0022761E" w:rsidRDefault="00CE3AEF" w:rsidP="00FE4059">
      <w:pPr>
        <w:pStyle w:val="EnvelopeReturn"/>
        <w:tabs>
          <w:tab w:val="left" w:pos="360"/>
          <w:tab w:val="left" w:pos="965"/>
          <w:tab w:val="left" w:pos="1325"/>
        </w:tabs>
        <w:spacing w:before="120" w:line="276" w:lineRule="auto"/>
      </w:pPr>
      <w:r>
        <w:rPr>
          <w:rFonts w:cs="Times New Roman"/>
          <w:szCs w:val="24"/>
        </w:rPr>
        <w:tab/>
      </w:r>
      <w:r w:rsidR="001242CA">
        <w:rPr>
          <w:rFonts w:cs="Times New Roman"/>
          <w:szCs w:val="24"/>
        </w:rPr>
        <w:tab/>
        <w:t>e.</w:t>
      </w:r>
      <w:r w:rsidR="001242CA">
        <w:rPr>
          <w:rFonts w:cs="Times New Roman"/>
          <w:szCs w:val="24"/>
        </w:rPr>
        <w:tab/>
      </w:r>
      <w:r w:rsidR="001242CA">
        <w:t xml:space="preserve">Diversity:  </w:t>
      </w:r>
      <w:r w:rsidR="00B5470B">
        <w:t>Justin Moss</w:t>
      </w:r>
      <w:r w:rsidR="001242CA">
        <w:t xml:space="preserve"> – </w:t>
      </w:r>
      <w:r w:rsidR="003F5B70">
        <w:t>No Report</w:t>
      </w:r>
    </w:p>
    <w:p w14:paraId="218A020C" w14:textId="0BA392A7" w:rsidR="00C745C1" w:rsidRDefault="001242CA" w:rsidP="00B62FE3">
      <w:pPr>
        <w:pStyle w:val="EnvelopeReturn"/>
        <w:tabs>
          <w:tab w:val="left" w:pos="360"/>
          <w:tab w:val="left" w:pos="965"/>
          <w:tab w:val="left" w:pos="1325"/>
        </w:tabs>
        <w:spacing w:before="120"/>
      </w:pPr>
      <w:r>
        <w:rPr>
          <w:rFonts w:cs="Times New Roman"/>
          <w:szCs w:val="24"/>
        </w:rPr>
        <w:tab/>
      </w:r>
      <w:r>
        <w:rPr>
          <w:rFonts w:cs="Times New Roman"/>
          <w:szCs w:val="24"/>
        </w:rPr>
        <w:tab/>
        <w:t>f</w:t>
      </w:r>
      <w:r w:rsidR="001D5B79">
        <w:rPr>
          <w:rFonts w:cs="Times New Roman"/>
          <w:szCs w:val="24"/>
        </w:rPr>
        <w:t>.</w:t>
      </w:r>
      <w:r w:rsidR="001D5B79">
        <w:rPr>
          <w:rFonts w:cs="Times New Roman"/>
          <w:szCs w:val="24"/>
        </w:rPr>
        <w:tab/>
      </w:r>
      <w:r w:rsidR="00596C46">
        <w:t xml:space="preserve">Faculty:  </w:t>
      </w:r>
      <w:r w:rsidR="00B5470B">
        <w:t>Chris Richards –</w:t>
      </w:r>
      <w:r w:rsidR="00C946CE">
        <w:t xml:space="preserve"> </w:t>
      </w:r>
      <w:r w:rsidR="003F5B70">
        <w:t>No Report</w:t>
      </w:r>
    </w:p>
    <w:p w14:paraId="4F455EA3" w14:textId="5AA2470C" w:rsidR="00D17609" w:rsidRPr="0022761E" w:rsidRDefault="001242CA" w:rsidP="00B62FE3">
      <w:pPr>
        <w:pStyle w:val="EnvelopeReturn"/>
        <w:tabs>
          <w:tab w:val="left" w:pos="360"/>
          <w:tab w:val="left" w:pos="965"/>
          <w:tab w:val="left" w:pos="1325"/>
        </w:tabs>
        <w:spacing w:before="120"/>
        <w:ind w:left="360" w:firstLine="605"/>
      </w:pPr>
      <w:r>
        <w:t>g</w:t>
      </w:r>
      <w:r w:rsidR="001D5B79">
        <w:t>.</w:t>
      </w:r>
      <w:r w:rsidR="001D5B79">
        <w:tab/>
      </w:r>
      <w:r w:rsidR="00596C46">
        <w:t xml:space="preserve">Long-Range Planning and Information Technology:  </w:t>
      </w:r>
      <w:r w:rsidR="00B5470B">
        <w:t>Nathan Walker</w:t>
      </w:r>
      <w:r w:rsidR="00D17609">
        <w:t xml:space="preserve"> –</w:t>
      </w:r>
      <w:r w:rsidR="00B5470B">
        <w:t xml:space="preserve"> </w:t>
      </w:r>
      <w:r w:rsidR="003F5B70">
        <w:t>No Report</w:t>
      </w:r>
    </w:p>
    <w:p w14:paraId="4F455EA6" w14:textId="42435EB6" w:rsidR="00474337" w:rsidRPr="0022761E" w:rsidRDefault="001242CA" w:rsidP="00B62FE3">
      <w:pPr>
        <w:pStyle w:val="EnvelopeReturn"/>
        <w:tabs>
          <w:tab w:val="left" w:pos="360"/>
          <w:tab w:val="left" w:pos="965"/>
          <w:tab w:val="left" w:pos="1325"/>
        </w:tabs>
        <w:spacing w:before="120"/>
      </w:pPr>
      <w:r>
        <w:tab/>
      </w:r>
      <w:r>
        <w:tab/>
        <w:t>h</w:t>
      </w:r>
      <w:r w:rsidR="001D5B79">
        <w:t>.</w:t>
      </w:r>
      <w:r w:rsidR="001D5B79">
        <w:tab/>
      </w:r>
      <w:r w:rsidR="00596C46">
        <w:t>R</w:t>
      </w:r>
      <w:r w:rsidR="00474337">
        <w:t xml:space="preserve">esearch: </w:t>
      </w:r>
      <w:r w:rsidR="0022761E">
        <w:t>Andrew Doust</w:t>
      </w:r>
      <w:r w:rsidR="00474337">
        <w:t xml:space="preserve"> –</w:t>
      </w:r>
      <w:r w:rsidR="009707BD">
        <w:t xml:space="preserve"> </w:t>
      </w:r>
      <w:r w:rsidR="003F5B70">
        <w:t>No Report</w:t>
      </w:r>
    </w:p>
    <w:p w14:paraId="4F455EAB" w14:textId="4E7656AA" w:rsidR="008C0290" w:rsidRPr="0022761E" w:rsidRDefault="001242CA" w:rsidP="00B62FE3">
      <w:pPr>
        <w:tabs>
          <w:tab w:val="left" w:pos="360"/>
          <w:tab w:val="left" w:pos="960"/>
          <w:tab w:val="left" w:pos="1320"/>
        </w:tabs>
        <w:spacing w:before="120"/>
      </w:pPr>
      <w:r>
        <w:tab/>
      </w:r>
      <w:r>
        <w:tab/>
        <w:t>i</w:t>
      </w:r>
      <w:r w:rsidR="001D5B79">
        <w:t>.</w:t>
      </w:r>
      <w:r w:rsidR="001D5B79">
        <w:tab/>
      </w:r>
      <w:r w:rsidR="00681AEF">
        <w:t>Re</w:t>
      </w:r>
      <w:r w:rsidR="001E3623">
        <w:t>tir</w:t>
      </w:r>
      <w:r w:rsidR="00B5470B">
        <w:t>ement &amp; Fringe Benefits: Bobbikay Lewis</w:t>
      </w:r>
      <w:r w:rsidR="001E3623">
        <w:t xml:space="preserve"> </w:t>
      </w:r>
      <w:r w:rsidR="00B5470B">
        <w:t xml:space="preserve">– </w:t>
      </w:r>
      <w:r w:rsidR="003F5B70">
        <w:t>No Report</w:t>
      </w:r>
    </w:p>
    <w:p w14:paraId="4F455EAE" w14:textId="3F87C9A2" w:rsidR="00D81883" w:rsidRPr="0022761E" w:rsidRDefault="00681AEF" w:rsidP="008F7605">
      <w:pPr>
        <w:pStyle w:val="EnvelopeReturn"/>
        <w:tabs>
          <w:tab w:val="left" w:pos="360"/>
          <w:tab w:val="left" w:pos="965"/>
          <w:tab w:val="left" w:pos="1325"/>
        </w:tabs>
        <w:spacing w:before="120"/>
      </w:pPr>
      <w:r>
        <w:rPr>
          <w:rFonts w:cs="Times New Roman"/>
          <w:szCs w:val="24"/>
        </w:rPr>
        <w:tab/>
      </w:r>
      <w:r>
        <w:rPr>
          <w:rFonts w:cs="Times New Roman"/>
          <w:szCs w:val="24"/>
        </w:rPr>
        <w:tab/>
      </w:r>
      <w:r w:rsidR="00B62FE3">
        <w:rPr>
          <w:rFonts w:cs="Times New Roman"/>
          <w:szCs w:val="24"/>
        </w:rPr>
        <w:t>j</w:t>
      </w:r>
      <w:r w:rsidR="001D5B79">
        <w:rPr>
          <w:rFonts w:cs="Times New Roman"/>
          <w:szCs w:val="24"/>
        </w:rPr>
        <w:t>.</w:t>
      </w:r>
      <w:r w:rsidR="001D5B79">
        <w:rPr>
          <w:rFonts w:cs="Times New Roman"/>
          <w:szCs w:val="24"/>
        </w:rPr>
        <w:tab/>
        <w:t xml:space="preserve">Student Affairs and Learning Resources:  </w:t>
      </w:r>
      <w:r w:rsidR="00C2537C">
        <w:rPr>
          <w:rFonts w:cs="Times New Roman"/>
          <w:szCs w:val="24"/>
        </w:rPr>
        <w:t>Gina Peek</w:t>
      </w:r>
      <w:r w:rsidR="00B5470B">
        <w:rPr>
          <w:rFonts w:cs="Times New Roman"/>
          <w:szCs w:val="24"/>
        </w:rPr>
        <w:t xml:space="preserve"> –</w:t>
      </w:r>
      <w:r w:rsidR="003F5B70">
        <w:rPr>
          <w:rFonts w:cs="Times New Roman"/>
          <w:szCs w:val="24"/>
        </w:rPr>
        <w:t xml:space="preserve"> No Report</w:t>
      </w:r>
    </w:p>
    <w:p w14:paraId="4F455EAF" w14:textId="3DC34CCF" w:rsidR="001D5B79"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r w:rsidR="00C745C1">
        <w:t xml:space="preserve"> – </w:t>
      </w:r>
    </w:p>
    <w:p w14:paraId="4F455EB0" w14:textId="2CA18595" w:rsidR="001D5B79" w:rsidRDefault="00C359E5" w:rsidP="001D5B79">
      <w:pPr>
        <w:pStyle w:val="EnvelopeReturn"/>
        <w:tabs>
          <w:tab w:val="left" w:pos="360"/>
          <w:tab w:val="left" w:pos="965"/>
          <w:tab w:val="left" w:pos="1325"/>
        </w:tabs>
        <w:spacing w:before="120"/>
      </w:pPr>
      <w:r>
        <w:tab/>
        <w:t>10</w:t>
      </w:r>
      <w:r w:rsidR="001D5B79">
        <w:t>.</w:t>
      </w:r>
      <w:r w:rsidR="001D5B79">
        <w:tab/>
        <w:t>New Business</w:t>
      </w:r>
      <w:r w:rsidR="00B62FE3">
        <w:t xml:space="preserve"> –</w:t>
      </w:r>
    </w:p>
    <w:p w14:paraId="547E37BE" w14:textId="4E23DF36" w:rsidR="00B62FE3" w:rsidRDefault="00B62FE3" w:rsidP="001D5B79">
      <w:pPr>
        <w:pStyle w:val="EnvelopeReturn"/>
        <w:tabs>
          <w:tab w:val="left" w:pos="360"/>
          <w:tab w:val="left" w:pos="965"/>
          <w:tab w:val="left" w:pos="1325"/>
        </w:tabs>
        <w:spacing w:before="120"/>
      </w:pPr>
      <w:r>
        <w:tab/>
      </w:r>
      <w:r>
        <w:tab/>
      </w:r>
      <w:r>
        <w:tab/>
        <w:t>Rules and Procedures – Vice Chair nominations.</w:t>
      </w:r>
    </w:p>
    <w:p w14:paraId="4F455EB1" w14:textId="77777777" w:rsidR="001D5B79" w:rsidRDefault="00C359E5" w:rsidP="001D5B79">
      <w:pPr>
        <w:tabs>
          <w:tab w:val="left" w:pos="360"/>
          <w:tab w:val="left" w:pos="907"/>
          <w:tab w:val="left" w:pos="1260"/>
        </w:tabs>
        <w:spacing w:before="120"/>
      </w:pPr>
      <w:r>
        <w:tab/>
        <w:t>11</w:t>
      </w:r>
      <w:r w:rsidR="001D5B79">
        <w:t>.</w:t>
      </w:r>
      <w:r w:rsidR="001D5B79">
        <w:tab/>
        <w:t>Adjournment</w:t>
      </w:r>
    </w:p>
    <w:p w14:paraId="4F455EB2" w14:textId="77777777" w:rsidR="001D5B79" w:rsidRDefault="001D5B79" w:rsidP="001D5B79">
      <w:pPr>
        <w:tabs>
          <w:tab w:val="left" w:pos="360"/>
          <w:tab w:val="left" w:pos="907"/>
          <w:tab w:val="left" w:pos="1260"/>
        </w:tabs>
      </w:pPr>
    </w:p>
    <w:p w14:paraId="4F455EB3" w14:textId="77777777" w:rsidR="001D5B79" w:rsidRDefault="001D5B79" w:rsidP="001D5B79">
      <w:pPr>
        <w:tabs>
          <w:tab w:val="left" w:pos="360"/>
          <w:tab w:val="left" w:pos="907"/>
          <w:tab w:val="left" w:pos="1260"/>
        </w:tabs>
        <w:jc w:val="center"/>
      </w:pPr>
      <w:r>
        <w:rPr>
          <w:i/>
        </w:rPr>
        <w:t>Refreshments will be served at 2:45 p.m.</w:t>
      </w:r>
    </w:p>
    <w:p w14:paraId="4F455EB4" w14:textId="77777777" w:rsidR="001D5B79" w:rsidRDefault="001D5B79" w:rsidP="001D5B79">
      <w:pPr>
        <w:tabs>
          <w:tab w:val="left" w:pos="360"/>
          <w:tab w:val="left" w:pos="907"/>
          <w:tab w:val="left" w:pos="1260"/>
        </w:tabs>
      </w:pPr>
    </w:p>
    <w:p w14:paraId="4F455EB5" w14:textId="77777777" w:rsidR="00311A98" w:rsidRPr="00BA3C49" w:rsidRDefault="00311A98" w:rsidP="00943B79">
      <w:pPr>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5EB8" w14:textId="77777777" w:rsidR="002C2882" w:rsidRDefault="002C2882">
      <w:r>
        <w:separator/>
      </w:r>
    </w:p>
  </w:endnote>
  <w:endnote w:type="continuationSeparator" w:id="0">
    <w:p w14:paraId="4F455EB9" w14:textId="77777777"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5EB6" w14:textId="77777777" w:rsidR="002C2882" w:rsidRDefault="002C2882">
      <w:r>
        <w:separator/>
      </w:r>
    </w:p>
  </w:footnote>
  <w:footnote w:type="continuationSeparator" w:id="0">
    <w:p w14:paraId="4F455EB7" w14:textId="77777777" w:rsidR="002C2882" w:rsidRDefault="002C2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51851DE0"/>
    <w:multiLevelType w:val="hybridMultilevel"/>
    <w:tmpl w:val="EDF8F586"/>
    <w:lvl w:ilvl="0" w:tplc="FF12F55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5BBA3594"/>
    <w:multiLevelType w:val="hybridMultilevel"/>
    <w:tmpl w:val="60B2196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6A452FA7"/>
    <w:multiLevelType w:val="multilevel"/>
    <w:tmpl w:val="8676E4B0"/>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start w:val="1"/>
      <w:numFmt w:val="bullet"/>
      <w:lvlText w:val=""/>
      <w:lvlJc w:val="left"/>
      <w:pPr>
        <w:tabs>
          <w:tab w:val="num" w:pos="3960"/>
        </w:tabs>
        <w:ind w:left="3960" w:hanging="360"/>
      </w:pPr>
      <w:rPr>
        <w:rFonts w:ascii="Symbol" w:hAnsi="Symbol" w:hint="default"/>
        <w:sz w:val="20"/>
      </w:rPr>
    </w:lvl>
    <w:lvl w:ilvl="3">
      <w:start w:val="1"/>
      <w:numFmt w:val="bullet"/>
      <w:lvlText w:val=""/>
      <w:lvlJc w:val="left"/>
      <w:pPr>
        <w:tabs>
          <w:tab w:val="num" w:pos="4680"/>
        </w:tabs>
        <w:ind w:left="4680" w:hanging="360"/>
      </w:pPr>
      <w:rPr>
        <w:rFonts w:ascii="Symbol" w:hAnsi="Symbol" w:hint="default"/>
        <w:sz w:val="20"/>
      </w:rPr>
    </w:lvl>
    <w:lvl w:ilvl="4">
      <w:start w:val="1"/>
      <w:numFmt w:val="bullet"/>
      <w:lvlText w:val=""/>
      <w:lvlJc w:val="left"/>
      <w:pPr>
        <w:tabs>
          <w:tab w:val="num" w:pos="5400"/>
        </w:tabs>
        <w:ind w:left="5400" w:hanging="360"/>
      </w:pPr>
      <w:rPr>
        <w:rFonts w:ascii="Symbol" w:hAnsi="Symbol" w:hint="default"/>
        <w:sz w:val="20"/>
      </w:rPr>
    </w:lvl>
    <w:lvl w:ilvl="5">
      <w:start w:val="1"/>
      <w:numFmt w:val="bullet"/>
      <w:lvlText w:val=""/>
      <w:lvlJc w:val="left"/>
      <w:pPr>
        <w:tabs>
          <w:tab w:val="num" w:pos="6120"/>
        </w:tabs>
        <w:ind w:left="6120" w:hanging="360"/>
      </w:pPr>
      <w:rPr>
        <w:rFonts w:ascii="Symbol" w:hAnsi="Symbol" w:hint="default"/>
        <w:sz w:val="20"/>
      </w:rPr>
    </w:lvl>
    <w:lvl w:ilvl="6">
      <w:start w:val="1"/>
      <w:numFmt w:val="bullet"/>
      <w:lvlText w:val=""/>
      <w:lvlJc w:val="left"/>
      <w:pPr>
        <w:tabs>
          <w:tab w:val="num" w:pos="6840"/>
        </w:tabs>
        <w:ind w:left="6840" w:hanging="360"/>
      </w:pPr>
      <w:rPr>
        <w:rFonts w:ascii="Symbol" w:hAnsi="Symbol" w:hint="default"/>
        <w:sz w:val="20"/>
      </w:rPr>
    </w:lvl>
    <w:lvl w:ilvl="7">
      <w:start w:val="1"/>
      <w:numFmt w:val="bullet"/>
      <w:lvlText w:val=""/>
      <w:lvlJc w:val="left"/>
      <w:pPr>
        <w:tabs>
          <w:tab w:val="num" w:pos="7560"/>
        </w:tabs>
        <w:ind w:left="7560" w:hanging="360"/>
      </w:pPr>
      <w:rPr>
        <w:rFonts w:ascii="Symbol" w:hAnsi="Symbol" w:hint="default"/>
        <w:sz w:val="20"/>
      </w:rPr>
    </w:lvl>
    <w:lvl w:ilvl="8">
      <w:start w:val="1"/>
      <w:numFmt w:val="bullet"/>
      <w:lvlText w:val=""/>
      <w:lvlJc w:val="left"/>
      <w:pPr>
        <w:tabs>
          <w:tab w:val="num" w:pos="8280"/>
        </w:tabs>
        <w:ind w:left="8280" w:hanging="360"/>
      </w:pPr>
      <w:rPr>
        <w:rFonts w:ascii="Symbol" w:hAnsi="Symbol" w:hint="default"/>
        <w:sz w:val="20"/>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1F6"/>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CEA"/>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9CA"/>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B70"/>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9F4"/>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11"/>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BD0"/>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D33"/>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C96"/>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605"/>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AAD"/>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6AF"/>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2FE3"/>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10E"/>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5C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6CE"/>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536"/>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AEF"/>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A39"/>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370"/>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059"/>
    <w:rsid w:val="00FE4960"/>
    <w:rsid w:val="00FE4A5A"/>
    <w:rsid w:val="00FE51BE"/>
    <w:rsid w:val="00FE5463"/>
    <w:rsid w:val="00FE563C"/>
    <w:rsid w:val="00FE56F6"/>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none"/>
    </o:shapedefaults>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097671299">
      <w:bodyDiv w:val="1"/>
      <w:marLeft w:val="0"/>
      <w:marRight w:val="0"/>
      <w:marTop w:val="0"/>
      <w:marBottom w:val="0"/>
      <w:divBdr>
        <w:top w:val="none" w:sz="0" w:space="0" w:color="auto"/>
        <w:left w:val="none" w:sz="0" w:space="0" w:color="auto"/>
        <w:bottom w:val="none" w:sz="0" w:space="0" w:color="auto"/>
        <w:right w:val="none" w:sz="0" w:space="0" w:color="auto"/>
      </w:divBdr>
    </w:div>
    <w:div w:id="140648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omensfacultycouncil.okstate.edu/successful-proposal-tips.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wikle@okstate.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m.patrauchan@okstate.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3EE4C-05D8-4187-882D-A9661DD8C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10</cp:revision>
  <cp:lastPrinted>2017-10-03T18:19:00Z</cp:lastPrinted>
  <dcterms:created xsi:type="dcterms:W3CDTF">2018-02-06T17:37:00Z</dcterms:created>
  <dcterms:modified xsi:type="dcterms:W3CDTF">2018-02-09T16:40:00Z</dcterms:modified>
</cp:coreProperties>
</file>