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55E79" w14:textId="77777777" w:rsidR="001D5B79" w:rsidRDefault="00EC18D7" w:rsidP="00363497">
      <w:pPr>
        <w:pStyle w:val="Title"/>
        <w:spacing w:line="240" w:lineRule="auto"/>
      </w:pPr>
      <w:r>
        <w:t xml:space="preserve"> </w:t>
      </w:r>
      <w:r w:rsidR="001D5B79">
        <w:t>FACULTY COUNCIL MEETING</w:t>
      </w:r>
    </w:p>
    <w:p w14:paraId="4F455E7A" w14:textId="3782B196" w:rsidR="001D5B79" w:rsidRDefault="001D5B79" w:rsidP="001D5B79">
      <w:pPr>
        <w:jc w:val="center"/>
        <w:rPr>
          <w:b/>
        </w:rPr>
      </w:pPr>
      <w:r>
        <w:rPr>
          <w:b/>
        </w:rPr>
        <w:t>3:00 p.m.</w:t>
      </w:r>
      <w:r w:rsidR="006B093A">
        <w:rPr>
          <w:b/>
        </w:rPr>
        <w:t xml:space="preserve">, Tuesday, </w:t>
      </w:r>
      <w:r w:rsidR="00D74606">
        <w:rPr>
          <w:b/>
        </w:rPr>
        <w:t>September 14</w:t>
      </w:r>
      <w:r w:rsidR="00371965">
        <w:rPr>
          <w:b/>
        </w:rPr>
        <w:t>, 2021</w:t>
      </w:r>
    </w:p>
    <w:p w14:paraId="4F455E7B" w14:textId="4F0EC2A9" w:rsidR="001D5B79" w:rsidRPr="00FD6A1A" w:rsidRDefault="00841EA6" w:rsidP="001242CA">
      <w:pPr>
        <w:pStyle w:val="Heading1"/>
      </w:pPr>
      <w:r>
        <w:t>412 Student Union</w:t>
      </w:r>
    </w:p>
    <w:p w14:paraId="4F455E7C" w14:textId="75E61F12" w:rsidR="001D5B79" w:rsidRDefault="00EB2ECE" w:rsidP="001D5B79">
      <w:r>
        <w:rPr>
          <w:b/>
        </w:rPr>
        <w:t xml:space="preserve">DRAFT </w:t>
      </w:r>
      <w:r w:rsidR="001D5B79">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74F002B6"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D74606">
        <w:rPr>
          <w:rFonts w:cs="Times New Roman"/>
        </w:rPr>
        <w:t>August 17</w:t>
      </w:r>
      <w:r w:rsidR="00EF5BBD">
        <w:rPr>
          <w:rFonts w:cs="Times New Roman"/>
        </w:rPr>
        <w:t>, 2021</w:t>
      </w:r>
      <w:r w:rsidRPr="006D7AB7">
        <w:rPr>
          <w:rFonts w:cs="Times New Roman"/>
        </w:rPr>
        <w:t xml:space="preserve"> Minutes</w:t>
      </w:r>
    </w:p>
    <w:p w14:paraId="4F455E85" w14:textId="2DAAE339" w:rsidR="001E39A8" w:rsidRPr="006863CB" w:rsidRDefault="001D5B79" w:rsidP="006863C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00992B5B">
        <w:rPr>
          <w:color w:val="000000"/>
        </w:rPr>
        <w:t xml:space="preserve"> </w:t>
      </w:r>
    </w:p>
    <w:p w14:paraId="71BF3E50" w14:textId="38F2173D" w:rsidR="00181F7C" w:rsidRDefault="0022761E" w:rsidP="00123578">
      <w:pPr>
        <w:tabs>
          <w:tab w:val="left" w:pos="360"/>
          <w:tab w:val="left" w:pos="960"/>
        </w:tabs>
        <w:ind w:left="960" w:hanging="960"/>
        <w:rPr>
          <w:color w:val="000000"/>
        </w:rPr>
      </w:pPr>
      <w:r>
        <w:rPr>
          <w:color w:val="000000"/>
        </w:rPr>
        <w:tab/>
        <w:t xml:space="preserve"> </w:t>
      </w:r>
      <w:r w:rsidR="001F761F">
        <w:rPr>
          <w:color w:val="000000"/>
        </w:rPr>
        <w:t>4</w:t>
      </w:r>
      <w:r>
        <w:rPr>
          <w:color w:val="000000"/>
        </w:rPr>
        <w:t>.</w:t>
      </w:r>
      <w:r>
        <w:rPr>
          <w:color w:val="000000"/>
        </w:rPr>
        <w:tab/>
      </w:r>
      <w:r w:rsidR="00181F7C">
        <w:rPr>
          <w:color w:val="000000"/>
        </w:rPr>
        <w:t>Special Report</w:t>
      </w:r>
      <w:r w:rsidR="000007E2">
        <w:rPr>
          <w:color w:val="000000"/>
        </w:rPr>
        <w:t>s</w:t>
      </w:r>
      <w:r w:rsidR="00181F7C">
        <w:rPr>
          <w:color w:val="000000"/>
        </w:rPr>
        <w:t>:</w:t>
      </w:r>
    </w:p>
    <w:p w14:paraId="41D54D79" w14:textId="77777777" w:rsidR="00994CFF" w:rsidRDefault="000007E2" w:rsidP="00994CFF">
      <w:pPr>
        <w:tabs>
          <w:tab w:val="left" w:pos="360"/>
          <w:tab w:val="left" w:pos="960"/>
        </w:tabs>
        <w:ind w:left="960" w:hanging="960"/>
        <w:rPr>
          <w:color w:val="000000"/>
        </w:rPr>
      </w:pPr>
      <w:r>
        <w:rPr>
          <w:color w:val="000000"/>
        </w:rPr>
        <w:tab/>
      </w:r>
      <w:r w:rsidR="00994CFF">
        <w:rPr>
          <w:color w:val="000000"/>
        </w:rPr>
        <w:tab/>
      </w:r>
      <w:r w:rsidR="00994CFF">
        <w:rPr>
          <w:color w:val="000000"/>
        </w:rPr>
        <w:tab/>
        <w:t xml:space="preserve">A. Dr. </w:t>
      </w:r>
      <w:r w:rsidR="00994CFF">
        <w:t>David Mariott, Director Constituent Relationship Management (</w:t>
      </w:r>
      <w:r w:rsidR="00994CFF" w:rsidRPr="00C539CD">
        <w:t>CRM</w:t>
      </w:r>
      <w:r w:rsidR="00994CFF">
        <w:t>)</w:t>
      </w:r>
      <w:r w:rsidR="00994CFF">
        <w:br/>
        <w:t xml:space="preserve">         </w:t>
      </w:r>
      <w:r w:rsidR="00994CFF" w:rsidRPr="00C539CD">
        <w:t xml:space="preserve"> </w:t>
      </w:r>
      <w:r w:rsidR="00994CFF">
        <w:t xml:space="preserve">         </w:t>
      </w:r>
      <w:r w:rsidR="00994CFF" w:rsidRPr="00C539CD">
        <w:rPr>
          <w:color w:val="000000"/>
        </w:rPr>
        <w:t>Institutional Research and Analytics</w:t>
      </w:r>
      <w:r w:rsidR="00994CFF">
        <w:t xml:space="preserve"> – Academic </w:t>
      </w:r>
      <w:r w:rsidR="00994CFF" w:rsidRPr="00C539CD">
        <w:t>Alert System</w:t>
      </w:r>
    </w:p>
    <w:p w14:paraId="2F09E031" w14:textId="77777777" w:rsidR="00994CFF" w:rsidRPr="00C539CD" w:rsidRDefault="00994CFF" w:rsidP="00994CFF">
      <w:pPr>
        <w:tabs>
          <w:tab w:val="left" w:pos="360"/>
          <w:tab w:val="left" w:pos="960"/>
        </w:tabs>
        <w:ind w:left="960" w:hanging="960"/>
        <w:rPr>
          <w:color w:val="000000"/>
        </w:rPr>
      </w:pPr>
      <w:r>
        <w:rPr>
          <w:color w:val="000000"/>
        </w:rPr>
        <w:tab/>
      </w:r>
      <w:r>
        <w:rPr>
          <w:color w:val="000000"/>
        </w:rPr>
        <w:tab/>
      </w:r>
      <w:r>
        <w:rPr>
          <w:color w:val="000000"/>
        </w:rPr>
        <w:tab/>
        <w:t>B. Mr. Larry Burns</w:t>
      </w:r>
      <w:r w:rsidRPr="00C539CD">
        <w:t xml:space="preserve">, </w:t>
      </w:r>
      <w:r>
        <w:t xml:space="preserve">Associate Director </w:t>
      </w:r>
      <w:r w:rsidRPr="00C539CD">
        <w:rPr>
          <w:color w:val="000000"/>
        </w:rPr>
        <w:t>Institutional Research and Analytics</w:t>
      </w:r>
      <w:r w:rsidRPr="00C539CD">
        <w:t xml:space="preserve"> – SLATE</w:t>
      </w:r>
      <w:r>
        <w:br/>
        <w:t xml:space="preserve">                   contact </w:t>
      </w:r>
      <w:r w:rsidRPr="00C539CD">
        <w:t>tracing</w:t>
      </w:r>
    </w:p>
    <w:p w14:paraId="531F03F7" w14:textId="28EA8B59" w:rsidR="006A1DA0" w:rsidRDefault="000007E2" w:rsidP="00EB2ECE">
      <w:pPr>
        <w:tabs>
          <w:tab w:val="left" w:pos="360"/>
          <w:tab w:val="left" w:pos="960"/>
        </w:tabs>
        <w:ind w:left="960" w:hanging="960"/>
        <w:rPr>
          <w:color w:val="000000"/>
        </w:rPr>
      </w:pPr>
      <w:r>
        <w:rPr>
          <w:color w:val="000000"/>
        </w:rPr>
        <w:tab/>
      </w:r>
      <w:r>
        <w:rPr>
          <w:color w:val="000000"/>
        </w:rPr>
        <w:tab/>
      </w:r>
    </w:p>
    <w:p w14:paraId="4F455E86" w14:textId="3A216485" w:rsidR="001B3623" w:rsidRDefault="00181F7C" w:rsidP="00123578">
      <w:pPr>
        <w:tabs>
          <w:tab w:val="left" w:pos="360"/>
          <w:tab w:val="left" w:pos="960"/>
        </w:tabs>
        <w:ind w:left="960" w:hanging="960"/>
        <w:rPr>
          <w:color w:val="000000"/>
        </w:rPr>
      </w:pPr>
      <w:r>
        <w:rPr>
          <w:color w:val="000000"/>
        </w:rPr>
        <w:tab/>
      </w:r>
      <w:r w:rsidR="00BB2742">
        <w:rPr>
          <w:color w:val="000000"/>
        </w:rPr>
        <w:t xml:space="preserve"> 5.</w:t>
      </w:r>
      <w:r>
        <w:rPr>
          <w:color w:val="000000"/>
        </w:rPr>
        <w:tab/>
      </w:r>
      <w:r w:rsidR="00E417B1">
        <w:rPr>
          <w:color w:val="000000"/>
        </w:rPr>
        <w:t xml:space="preserve">President </w:t>
      </w:r>
      <w:r w:rsidR="008E739F">
        <w:rPr>
          <w:color w:val="000000"/>
        </w:rPr>
        <w:t>Shrum</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1C7924E2" w:rsidR="00674A61" w:rsidRDefault="00C359E5" w:rsidP="00674A61">
      <w:pPr>
        <w:tabs>
          <w:tab w:val="left" w:pos="360"/>
          <w:tab w:val="left" w:pos="960"/>
        </w:tabs>
        <w:ind w:left="960" w:hanging="960"/>
      </w:pPr>
      <w:r>
        <w:rPr>
          <w:color w:val="000000"/>
        </w:rPr>
        <w:tab/>
      </w:r>
      <w:r w:rsidR="0022761E">
        <w:rPr>
          <w:color w:val="000000"/>
        </w:rPr>
        <w:t xml:space="preserve"> </w:t>
      </w:r>
      <w:r w:rsidR="00BB2742">
        <w:rPr>
          <w:color w:val="000000"/>
        </w:rPr>
        <w:t>6</w:t>
      </w:r>
      <w:r w:rsidR="001D5B79" w:rsidRPr="00B161C8">
        <w:rPr>
          <w:color w:val="000000"/>
        </w:rPr>
        <w:t>.</w:t>
      </w:r>
      <w:r w:rsidR="001D5B79" w:rsidRPr="00B161C8">
        <w:rPr>
          <w:color w:val="000000"/>
        </w:rPr>
        <w:tab/>
      </w:r>
      <w:r w:rsidR="00674A61">
        <w:t>Report of Status of Faculty Council Recommendations:</w:t>
      </w:r>
    </w:p>
    <w:p w14:paraId="4F455E89" w14:textId="51AD26AD" w:rsidR="00652388" w:rsidRDefault="00674A61" w:rsidP="001878E3">
      <w:pPr>
        <w:tabs>
          <w:tab w:val="left" w:pos="360"/>
          <w:tab w:val="left" w:pos="960"/>
        </w:tabs>
        <w:ind w:left="960" w:hanging="960"/>
        <w:rPr>
          <w:color w:val="000000"/>
        </w:rPr>
      </w:pPr>
      <w:r>
        <w:tab/>
      </w:r>
      <w:r>
        <w:tab/>
        <w:t xml:space="preserve">President </w:t>
      </w:r>
      <w:r w:rsidR="008E739F">
        <w:t>Shrum</w:t>
      </w:r>
      <w:r>
        <w:t>,</w:t>
      </w:r>
      <w:r w:rsidR="00CF1BD9">
        <w:t xml:space="preserve"> </w:t>
      </w:r>
      <w:r w:rsidR="00185485">
        <w:t xml:space="preserve">Interim </w:t>
      </w:r>
      <w:r w:rsidR="002028EA">
        <w:t xml:space="preserve">Provost </w:t>
      </w:r>
      <w:r w:rsidR="00185485">
        <w:t>Mendez</w:t>
      </w:r>
      <w:r w:rsidR="007454E1">
        <w:t xml:space="preserve"> </w:t>
      </w:r>
      <w:r>
        <w:t>and/or Vice Presidents</w:t>
      </w:r>
    </w:p>
    <w:p w14:paraId="4F455E8A" w14:textId="77777777" w:rsidR="00674A61" w:rsidRDefault="00674A61" w:rsidP="00652388">
      <w:pPr>
        <w:tabs>
          <w:tab w:val="left" w:pos="360"/>
          <w:tab w:val="left" w:pos="960"/>
        </w:tabs>
        <w:ind w:left="960" w:hanging="960"/>
        <w:rPr>
          <w:color w:val="000000"/>
        </w:rPr>
      </w:pPr>
    </w:p>
    <w:p w14:paraId="4965351F" w14:textId="1C65412B" w:rsidR="00B27F60" w:rsidRPr="00C7064C" w:rsidRDefault="00027419" w:rsidP="00C7064C">
      <w:pPr>
        <w:tabs>
          <w:tab w:val="left" w:pos="360"/>
          <w:tab w:val="left" w:pos="960"/>
        </w:tabs>
        <w:ind w:left="960" w:hanging="960"/>
      </w:pPr>
      <w:r>
        <w:tab/>
        <w:t xml:space="preserve"> </w:t>
      </w:r>
      <w:r w:rsidR="00BB2742">
        <w:t>7</w:t>
      </w:r>
      <w:r w:rsidR="001D5B79">
        <w:t>.</w:t>
      </w:r>
      <w:r w:rsidR="001D5B79">
        <w:tab/>
      </w:r>
      <w:r w:rsidR="00674A61">
        <w:t>Reports of Liaison Representatives –</w:t>
      </w:r>
      <w:r w:rsidR="005769EB">
        <w:t xml:space="preserve"> </w:t>
      </w:r>
    </w:p>
    <w:p w14:paraId="2E403E8A" w14:textId="77777777" w:rsidR="00803DF4" w:rsidRDefault="00803DF4" w:rsidP="00803DF4">
      <w:pPr>
        <w:pStyle w:val="ListParagraph"/>
        <w:tabs>
          <w:tab w:val="left" w:pos="360"/>
          <w:tab w:val="left" w:pos="960"/>
        </w:tabs>
        <w:ind w:left="1320"/>
        <w:rPr>
          <w:color w:val="000000"/>
        </w:rPr>
      </w:pPr>
    </w:p>
    <w:p w14:paraId="5A581DFF" w14:textId="22A767AC" w:rsidR="00803DF4" w:rsidRDefault="00803DF4" w:rsidP="00803DF4">
      <w:pPr>
        <w:pStyle w:val="ListParagraph"/>
        <w:numPr>
          <w:ilvl w:val="0"/>
          <w:numId w:val="33"/>
        </w:numPr>
        <w:tabs>
          <w:tab w:val="left" w:pos="360"/>
          <w:tab w:val="left" w:pos="960"/>
        </w:tabs>
        <w:rPr>
          <w:color w:val="000000"/>
        </w:rPr>
      </w:pPr>
      <w:r w:rsidRPr="00F96DAB">
        <w:rPr>
          <w:color w:val="000000"/>
        </w:rPr>
        <w:t>Emeriti – Barbara Miller</w:t>
      </w:r>
    </w:p>
    <w:p w14:paraId="03F6BFCC" w14:textId="77777777" w:rsidR="00B45193" w:rsidRDefault="00B45193" w:rsidP="00B45193">
      <w:pPr>
        <w:pStyle w:val="ListParagraph"/>
        <w:ind w:left="1320"/>
      </w:pPr>
    </w:p>
    <w:p w14:paraId="7908FF7E" w14:textId="14650ED5" w:rsidR="00B45193" w:rsidRPr="00B45193" w:rsidRDefault="00B45193" w:rsidP="00B45193">
      <w:pPr>
        <w:pStyle w:val="ListParagraph"/>
        <w:ind w:left="1320"/>
        <w:rPr>
          <w:sz w:val="22"/>
          <w:szCs w:val="22"/>
        </w:rPr>
      </w:pPr>
      <w:r>
        <w:t>The Emeriti Board Met on Sept. 1 via Zoom.  The main focus of the meeting was to analyze responses to our survey questions about future dinners.  The responses indicated that about half of those responding indicated they would probably not attend the scheduled in-person dinner on Sept. 20, due to Covid.  The Board voted to cancel the September meeting and to plan to hold the next dinner, scheduled for October 18</w:t>
      </w:r>
      <w:r w:rsidRPr="00B45193">
        <w:rPr>
          <w:vertAlign w:val="superscript"/>
        </w:rPr>
        <w:t>th</w:t>
      </w:r>
      <w:r>
        <w:t>.  The feeling was that many seniors may have had the chance to get a third vaccine by that date and may feel safer attending in-person activities.  The Board also voted to resume our regularly scheduled monthly meetings beginning September 27, at 1:30, via Zoom. There has been no decision as yet on the possibility that some Committees and/or other activities of the Association may be discontinued.  As of now the various travel activities will still be scheduled.</w:t>
      </w:r>
    </w:p>
    <w:p w14:paraId="0B4107F5" w14:textId="77777777" w:rsidR="00994CFF" w:rsidRPr="00F96DAB" w:rsidRDefault="00994CFF" w:rsidP="00994CFF">
      <w:pPr>
        <w:pStyle w:val="ListParagraph"/>
        <w:tabs>
          <w:tab w:val="left" w:pos="360"/>
          <w:tab w:val="left" w:pos="960"/>
        </w:tabs>
        <w:ind w:left="1320"/>
        <w:rPr>
          <w:color w:val="000000"/>
        </w:rPr>
      </w:pPr>
    </w:p>
    <w:p w14:paraId="0183AEC2" w14:textId="3F33A49F" w:rsidR="00803DF4" w:rsidRDefault="00803DF4" w:rsidP="00803DF4">
      <w:pPr>
        <w:pStyle w:val="ListParagraph"/>
        <w:numPr>
          <w:ilvl w:val="0"/>
          <w:numId w:val="33"/>
        </w:numPr>
        <w:tabs>
          <w:tab w:val="left" w:pos="360"/>
          <w:tab w:val="left" w:pos="960"/>
        </w:tabs>
        <w:rPr>
          <w:color w:val="000000"/>
        </w:rPr>
      </w:pPr>
      <w:r>
        <w:rPr>
          <w:color w:val="000000"/>
        </w:rPr>
        <w:t>Graduate Council – Rebecca Sheehan</w:t>
      </w:r>
    </w:p>
    <w:p w14:paraId="3B3F474C" w14:textId="059EF8CB" w:rsidR="005D42BD" w:rsidRDefault="005D42BD" w:rsidP="005D42BD">
      <w:pPr>
        <w:pStyle w:val="ListParagraph"/>
        <w:tabs>
          <w:tab w:val="left" w:pos="360"/>
          <w:tab w:val="left" w:pos="960"/>
        </w:tabs>
        <w:ind w:left="1320"/>
        <w:rPr>
          <w:color w:val="000000"/>
        </w:rPr>
      </w:pPr>
    </w:p>
    <w:p w14:paraId="44AE3F1B" w14:textId="77777777" w:rsidR="005D42BD" w:rsidRPr="005D42BD" w:rsidRDefault="005D42BD" w:rsidP="005D42BD">
      <w:pPr>
        <w:ind w:left="1320"/>
        <w:rPr>
          <w:rFonts w:eastAsia="Calibri"/>
          <w:bCs/>
        </w:rPr>
      </w:pPr>
      <w:r w:rsidRPr="005D42BD">
        <w:rPr>
          <w:rFonts w:eastAsia="Calibri"/>
          <w:b/>
          <w:bCs/>
          <w:i/>
        </w:rPr>
        <w:t>Graduate College Forms</w:t>
      </w:r>
      <w:r w:rsidRPr="005D42BD">
        <w:rPr>
          <w:rFonts w:eastAsia="Calibri"/>
          <w:b/>
          <w:bCs/>
        </w:rPr>
        <w:t>.</w:t>
      </w:r>
      <w:r w:rsidRPr="005D42BD">
        <w:rPr>
          <w:rFonts w:eastAsia="Calibri"/>
          <w:bCs/>
        </w:rPr>
        <w:t xml:space="preserve"> All forms are now accessible in electronic format through the Round Up portal.  Faculty can sign electronically, and it is not necessary to print a form.  </w:t>
      </w:r>
    </w:p>
    <w:p w14:paraId="6BB7D861" w14:textId="77777777" w:rsidR="005D42BD" w:rsidRPr="005D42BD" w:rsidRDefault="005D42BD" w:rsidP="005D42BD">
      <w:pPr>
        <w:rPr>
          <w:rFonts w:eastAsia="Calibri"/>
          <w:bCs/>
        </w:rPr>
      </w:pPr>
    </w:p>
    <w:p w14:paraId="06F4FED2" w14:textId="77777777" w:rsidR="005D42BD" w:rsidRPr="005D42BD" w:rsidRDefault="005D42BD" w:rsidP="005D42BD">
      <w:pPr>
        <w:ind w:left="1320"/>
        <w:rPr>
          <w:rFonts w:eastAsia="Calibri"/>
          <w:bCs/>
        </w:rPr>
      </w:pPr>
      <w:r w:rsidRPr="005D42BD">
        <w:rPr>
          <w:rFonts w:eastAsia="Calibri"/>
          <w:b/>
          <w:bCs/>
          <w:i/>
        </w:rPr>
        <w:t xml:space="preserve">Graduate Student Recruitment. </w:t>
      </w:r>
      <w:r w:rsidRPr="005D42BD">
        <w:rPr>
          <w:rFonts w:eastAsia="Calibri"/>
          <w:bCs/>
        </w:rPr>
        <w:t>There will be a virtual graduate recruiting fair on October 15th. Dr. Smith provided an overview of the webpage, which will be live in the next few weeks. So far, 23 graduate coordinators have expressed an interest in participating.</w:t>
      </w:r>
    </w:p>
    <w:p w14:paraId="7FE0823F" w14:textId="77777777" w:rsidR="005D42BD" w:rsidRPr="005D42BD" w:rsidRDefault="005D42BD" w:rsidP="005D42BD">
      <w:pPr>
        <w:rPr>
          <w:rFonts w:eastAsia="Calibri"/>
          <w:bCs/>
        </w:rPr>
      </w:pPr>
    </w:p>
    <w:p w14:paraId="62F1A16C" w14:textId="77777777" w:rsidR="005D42BD" w:rsidRPr="005D42BD" w:rsidRDefault="005D42BD" w:rsidP="005D42BD">
      <w:pPr>
        <w:ind w:left="1320"/>
        <w:rPr>
          <w:rFonts w:eastAsia="Calibri"/>
          <w:bCs/>
        </w:rPr>
      </w:pPr>
      <w:r w:rsidRPr="005D42BD">
        <w:rPr>
          <w:rFonts w:eastAsia="Calibri"/>
          <w:b/>
          <w:bCs/>
          <w:i/>
        </w:rPr>
        <w:t>Graduate Student Enrollment.</w:t>
      </w:r>
      <w:r w:rsidRPr="005D42BD">
        <w:rPr>
          <w:rFonts w:eastAsia="Calibri"/>
          <w:bCs/>
        </w:rPr>
        <w:t xml:space="preserve"> Dean Tucker reported that Fall 2021 graduate enrollment is up on all three campuses: Stillwater - 6%; Tulsa - 8%; CHS - 10%.</w:t>
      </w:r>
    </w:p>
    <w:p w14:paraId="6ACA93DC" w14:textId="77777777" w:rsidR="005D42BD" w:rsidRPr="005D42BD" w:rsidRDefault="005D42BD" w:rsidP="005D42BD">
      <w:pPr>
        <w:rPr>
          <w:rFonts w:eastAsia="Calibri"/>
          <w:bCs/>
        </w:rPr>
      </w:pPr>
    </w:p>
    <w:p w14:paraId="789740C6" w14:textId="77777777" w:rsidR="005D42BD" w:rsidRPr="005D42BD" w:rsidRDefault="005D42BD" w:rsidP="005D42BD">
      <w:pPr>
        <w:ind w:left="1320"/>
        <w:rPr>
          <w:rFonts w:eastAsia="Calibri"/>
          <w:bCs/>
        </w:rPr>
      </w:pPr>
      <w:r w:rsidRPr="005D42BD">
        <w:rPr>
          <w:rFonts w:eastAsia="Calibri"/>
          <w:b/>
          <w:bCs/>
          <w:i/>
        </w:rPr>
        <w:t>International Teaching Assistant Program.</w:t>
      </w:r>
      <w:r w:rsidRPr="005D42BD">
        <w:rPr>
          <w:rFonts w:eastAsia="Calibri"/>
          <w:bCs/>
        </w:rPr>
        <w:t xml:space="preserve"> Dr. Smith discussed changes to the ITA program making it more robust with workshops for students throughout the semester (Cultural expectations and instructional situations in the American classroom; Linguistic </w:t>
      </w:r>
      <w:r w:rsidRPr="005D42BD">
        <w:rPr>
          <w:rFonts w:eastAsia="Calibri"/>
          <w:bCs/>
        </w:rPr>
        <w:lastRenderedPageBreak/>
        <w:t>features of the American classroom; Solving communication breakdowns; Organizational and presentation strategies for academic presentations). The workshop schedule may be found here: https://gradcollege.okstate.edu/prospective-students/international-students/ita-exam-overview/ita-workshops.html.</w:t>
      </w:r>
    </w:p>
    <w:p w14:paraId="5D9CF4D2" w14:textId="77777777" w:rsidR="005D42BD" w:rsidRPr="005D42BD" w:rsidRDefault="005D42BD" w:rsidP="005D42BD">
      <w:pPr>
        <w:rPr>
          <w:rFonts w:eastAsia="Calibri"/>
          <w:bCs/>
        </w:rPr>
      </w:pPr>
    </w:p>
    <w:p w14:paraId="69691718" w14:textId="77777777" w:rsidR="005D42BD" w:rsidRPr="005D42BD" w:rsidRDefault="005D42BD" w:rsidP="005D42BD">
      <w:pPr>
        <w:ind w:left="1320"/>
        <w:rPr>
          <w:rFonts w:eastAsia="Calibri"/>
          <w:bCs/>
        </w:rPr>
      </w:pPr>
      <w:r w:rsidRPr="005D42BD">
        <w:rPr>
          <w:rFonts w:eastAsia="Calibri"/>
          <w:b/>
          <w:bCs/>
          <w:i/>
        </w:rPr>
        <w:t>Graduate Student Wellbeing Taskforce</w:t>
      </w:r>
      <w:r w:rsidRPr="005D42BD">
        <w:rPr>
          <w:rFonts w:eastAsia="Calibri"/>
          <w:bCs/>
        </w:rPr>
        <w:t>. Dean Tucker and Dr. Smith reported that based upon the taskforce work, a wellbeing advisory committee, including a committee head, will be appointed. The committee will provide guidance for graduate students, faculty, and staff to better navigate OSU’s existing robust resources.</w:t>
      </w:r>
    </w:p>
    <w:p w14:paraId="7FA7E8C1" w14:textId="77777777" w:rsidR="005D42BD" w:rsidRPr="005D42BD" w:rsidRDefault="005D42BD" w:rsidP="005D42BD">
      <w:pPr>
        <w:rPr>
          <w:rFonts w:eastAsia="Calibri"/>
          <w:bCs/>
        </w:rPr>
      </w:pPr>
    </w:p>
    <w:p w14:paraId="679929AC" w14:textId="77777777" w:rsidR="005D42BD" w:rsidRPr="005D42BD" w:rsidRDefault="005D42BD" w:rsidP="005D42BD">
      <w:pPr>
        <w:ind w:left="1320"/>
        <w:rPr>
          <w:rFonts w:eastAsia="Calibri"/>
          <w:bCs/>
        </w:rPr>
      </w:pPr>
      <w:r w:rsidRPr="005D42BD">
        <w:rPr>
          <w:rFonts w:eastAsia="Calibri"/>
          <w:b/>
          <w:bCs/>
          <w:i/>
        </w:rPr>
        <w:t xml:space="preserve">Graduating Faculty Bylaws. </w:t>
      </w:r>
      <w:r w:rsidRPr="005D42BD">
        <w:rPr>
          <w:rFonts w:eastAsia="Calibri"/>
          <w:bCs/>
        </w:rPr>
        <w:t xml:space="preserve">The proposed changes to the Graduate Faculty Bylaws approved by Council last May were approved by the voting members of Graduate Faculty. The approved changes included: </w:t>
      </w:r>
      <w:r w:rsidRPr="005D42BD">
        <w:rPr>
          <w:rFonts w:eastAsia="Calibri"/>
        </w:rPr>
        <w:t xml:space="preserve"> </w:t>
      </w:r>
      <w:r w:rsidRPr="005D42BD">
        <w:rPr>
          <w:rFonts w:eastAsia="Calibri"/>
          <w:bCs/>
        </w:rPr>
        <w:t xml:space="preserve">1) Full Membership requires affiliation with a graduate program. 2) Refer to the Faculty Handbook for faculty titles instead of listing them in the bylaws. </w:t>
      </w:r>
    </w:p>
    <w:p w14:paraId="79E0AB89" w14:textId="77777777" w:rsidR="005D42BD" w:rsidRPr="005D42BD" w:rsidRDefault="005D42BD" w:rsidP="005D42BD">
      <w:pPr>
        <w:rPr>
          <w:rFonts w:eastAsia="Calibri"/>
          <w:bCs/>
        </w:rPr>
      </w:pPr>
    </w:p>
    <w:p w14:paraId="3B2190DE" w14:textId="77777777" w:rsidR="005D42BD" w:rsidRPr="005D42BD" w:rsidRDefault="005D42BD" w:rsidP="005D42BD">
      <w:pPr>
        <w:ind w:left="600" w:firstLine="720"/>
        <w:rPr>
          <w:rFonts w:eastAsia="Calibri"/>
          <w:bCs/>
        </w:rPr>
      </w:pPr>
      <w:r w:rsidRPr="005D42BD">
        <w:rPr>
          <w:rFonts w:eastAsia="Calibri"/>
          <w:b/>
          <w:bCs/>
          <w:i/>
        </w:rPr>
        <w:t>APC Items</w:t>
      </w:r>
      <w:r w:rsidRPr="005D42BD">
        <w:rPr>
          <w:rFonts w:eastAsia="Calibri"/>
          <w:bCs/>
        </w:rPr>
        <w:t>. The following were approved by Council:</w:t>
      </w:r>
    </w:p>
    <w:p w14:paraId="11BF7648" w14:textId="3D3D3AD8" w:rsidR="005D42BD" w:rsidRPr="005D42BD" w:rsidRDefault="005D42BD" w:rsidP="005D42BD">
      <w:pPr>
        <w:rPr>
          <w:rFonts w:eastAsia="Calibri"/>
          <w:bCs/>
        </w:rPr>
      </w:pPr>
      <w:r w:rsidRPr="005D42BD">
        <w:rPr>
          <w:rFonts w:eastAsia="Calibri"/>
          <w:bCs/>
        </w:rPr>
        <w:tab/>
      </w:r>
      <w:r>
        <w:rPr>
          <w:rFonts w:eastAsia="Calibri"/>
          <w:bCs/>
        </w:rPr>
        <w:tab/>
      </w:r>
      <w:r w:rsidRPr="005D42BD">
        <w:rPr>
          <w:rFonts w:eastAsia="Calibri"/>
          <w:bCs/>
        </w:rPr>
        <w:t>Changes to programs:</w:t>
      </w:r>
    </w:p>
    <w:p w14:paraId="792975A1" w14:textId="77777777" w:rsidR="005D42BD" w:rsidRPr="005D42BD" w:rsidRDefault="005D42BD" w:rsidP="005D42BD">
      <w:pPr>
        <w:numPr>
          <w:ilvl w:val="0"/>
          <w:numId w:val="35"/>
        </w:numPr>
        <w:spacing w:after="160" w:line="259" w:lineRule="auto"/>
        <w:contextualSpacing/>
        <w:rPr>
          <w:rFonts w:eastAsia="Calibri"/>
          <w:bCs/>
        </w:rPr>
      </w:pPr>
      <w:r w:rsidRPr="005D42BD">
        <w:rPr>
          <w:rFonts w:eastAsia="Calibri"/>
          <w:bCs/>
        </w:rPr>
        <w:t>OSRHE repeat-request from 2014 due to a clerical error on the Letter of Intent to offer the already approved MPH degree in Tulsa</w:t>
      </w:r>
    </w:p>
    <w:p w14:paraId="46929AA6" w14:textId="77777777" w:rsidR="005D42BD" w:rsidRPr="005D42BD" w:rsidRDefault="005D42BD" w:rsidP="005D42BD">
      <w:pPr>
        <w:numPr>
          <w:ilvl w:val="0"/>
          <w:numId w:val="35"/>
        </w:numPr>
        <w:spacing w:after="160" w:line="259" w:lineRule="auto"/>
        <w:contextualSpacing/>
        <w:rPr>
          <w:rFonts w:eastAsia="Calibri"/>
          <w:bCs/>
        </w:rPr>
      </w:pPr>
      <w:r w:rsidRPr="005D42BD">
        <w:rPr>
          <w:rFonts w:eastAsia="Calibri"/>
          <w:bCs/>
        </w:rPr>
        <w:t xml:space="preserve">M.S. Educational Leadership Studies – option addition in Workforce and Adult Education; course requirement changes for all option in School Administration; removal of the M.A.T. as an admission requirement for School Administration </w:t>
      </w:r>
    </w:p>
    <w:p w14:paraId="1A8C2BFF" w14:textId="7C0CCABF" w:rsidR="005D42BD" w:rsidRPr="005D42BD" w:rsidRDefault="005D42BD" w:rsidP="005D42BD">
      <w:pPr>
        <w:numPr>
          <w:ilvl w:val="0"/>
          <w:numId w:val="35"/>
        </w:numPr>
        <w:spacing w:after="160" w:line="259" w:lineRule="auto"/>
        <w:contextualSpacing/>
        <w:rPr>
          <w:rFonts w:eastAsia="Calibri"/>
          <w:bCs/>
        </w:rPr>
      </w:pPr>
      <w:r w:rsidRPr="005D42BD">
        <w:rPr>
          <w:rFonts w:eastAsia="Calibri"/>
          <w:bCs/>
        </w:rPr>
        <w:t>M.S. Educational Leadership Studies– option in Higher Education – course requirement changes</w:t>
      </w:r>
    </w:p>
    <w:p w14:paraId="0E80A2E4" w14:textId="77777777" w:rsidR="005D42BD" w:rsidRPr="005D42BD" w:rsidRDefault="005D42BD" w:rsidP="005D42BD">
      <w:pPr>
        <w:ind w:firstLine="720"/>
        <w:rPr>
          <w:rFonts w:eastAsia="Calibri"/>
          <w:bCs/>
        </w:rPr>
      </w:pPr>
    </w:p>
    <w:p w14:paraId="77F5CE38" w14:textId="5F8C8F08" w:rsidR="005D42BD" w:rsidRPr="005D42BD" w:rsidRDefault="00444E79" w:rsidP="00444E79">
      <w:pPr>
        <w:ind w:left="720" w:firstLine="360"/>
        <w:rPr>
          <w:rFonts w:eastAsia="Calibri"/>
          <w:bCs/>
        </w:rPr>
      </w:pPr>
      <w:r>
        <w:rPr>
          <w:rFonts w:eastAsia="Calibri"/>
          <w:bCs/>
        </w:rPr>
        <w:t xml:space="preserve">   </w:t>
      </w:r>
      <w:r w:rsidR="005D42BD" w:rsidRPr="005D42BD">
        <w:rPr>
          <w:rFonts w:eastAsia="Calibri"/>
          <w:bCs/>
        </w:rPr>
        <w:t>New Degree Programs:</w:t>
      </w:r>
    </w:p>
    <w:p w14:paraId="2BF5242E" w14:textId="77777777" w:rsidR="005D42BD" w:rsidRPr="005D42BD" w:rsidRDefault="005D42BD" w:rsidP="005D42BD">
      <w:pPr>
        <w:numPr>
          <w:ilvl w:val="0"/>
          <w:numId w:val="34"/>
        </w:numPr>
        <w:spacing w:after="160" w:line="259" w:lineRule="auto"/>
        <w:contextualSpacing/>
        <w:rPr>
          <w:rFonts w:eastAsia="Calibri"/>
          <w:bCs/>
        </w:rPr>
      </w:pPr>
      <w:r w:rsidRPr="005D42BD">
        <w:rPr>
          <w:rFonts w:eastAsia="Calibri"/>
          <w:bCs/>
        </w:rPr>
        <w:t>Graduate Certificate in Merchandising</w:t>
      </w:r>
    </w:p>
    <w:p w14:paraId="7679D53F" w14:textId="77777777" w:rsidR="005D42BD" w:rsidRPr="005D42BD" w:rsidRDefault="005D42BD" w:rsidP="005D42BD">
      <w:pPr>
        <w:numPr>
          <w:ilvl w:val="0"/>
          <w:numId w:val="34"/>
        </w:numPr>
        <w:spacing w:after="160" w:line="259" w:lineRule="auto"/>
        <w:contextualSpacing/>
        <w:rPr>
          <w:rFonts w:eastAsia="Calibri"/>
          <w:bCs/>
        </w:rPr>
      </w:pPr>
      <w:r w:rsidRPr="005D42BD">
        <w:rPr>
          <w:rFonts w:eastAsia="Calibri"/>
          <w:bCs/>
        </w:rPr>
        <w:t>Graduate Certificate in Learning and Motivation</w:t>
      </w:r>
    </w:p>
    <w:p w14:paraId="3AF6B83D" w14:textId="77777777" w:rsidR="005D42BD" w:rsidRPr="005D42BD" w:rsidRDefault="005D42BD" w:rsidP="005D42BD">
      <w:pPr>
        <w:rPr>
          <w:rFonts w:eastAsia="Calibri"/>
          <w:bCs/>
        </w:rPr>
      </w:pPr>
    </w:p>
    <w:p w14:paraId="2606DACC" w14:textId="54E99D28" w:rsidR="005D42BD" w:rsidRPr="005D42BD" w:rsidRDefault="005D42BD" w:rsidP="00444E79">
      <w:pPr>
        <w:ind w:left="1200"/>
        <w:rPr>
          <w:rFonts w:eastAsia="Calibri"/>
          <w:bCs/>
        </w:rPr>
      </w:pPr>
      <w:r w:rsidRPr="005D42BD">
        <w:rPr>
          <w:rFonts w:eastAsia="Calibri"/>
          <w:b/>
          <w:bCs/>
          <w:i/>
        </w:rPr>
        <w:t>30-Hour Masters</w:t>
      </w:r>
      <w:r w:rsidRPr="005D42BD">
        <w:rPr>
          <w:rFonts w:eastAsia="Calibri"/>
          <w:bCs/>
        </w:rPr>
        <w:t xml:space="preserve">. Dean Tucker asked for comments about setting the minimum hours to 30 for a master’s degree irrespective of the master’s being a thesis or non-thesis option. </w:t>
      </w:r>
    </w:p>
    <w:p w14:paraId="70048764" w14:textId="77777777" w:rsidR="005D42BD" w:rsidRPr="005D42BD" w:rsidRDefault="005D42BD" w:rsidP="005D42BD">
      <w:pPr>
        <w:rPr>
          <w:rFonts w:eastAsia="Calibri"/>
          <w:bCs/>
        </w:rPr>
      </w:pPr>
    </w:p>
    <w:p w14:paraId="78CB0BE0" w14:textId="77777777" w:rsidR="005D42BD" w:rsidRPr="005D42BD" w:rsidRDefault="005D42BD" w:rsidP="00444E79">
      <w:pPr>
        <w:ind w:left="1200"/>
        <w:rPr>
          <w:rFonts w:eastAsia="Calibri"/>
          <w:bCs/>
        </w:rPr>
      </w:pPr>
      <w:r w:rsidRPr="005D42BD">
        <w:rPr>
          <w:rFonts w:eastAsia="Calibri"/>
          <w:b/>
          <w:bCs/>
          <w:i/>
        </w:rPr>
        <w:t>Thesis and Dissertation Titles on Transcripts</w:t>
      </w:r>
      <w:r w:rsidRPr="005D42BD">
        <w:rPr>
          <w:rFonts w:eastAsia="Calibri"/>
          <w:bCs/>
        </w:rPr>
        <w:t>. Council approved adding thesis and dissertation titles to transcripts retroactively, since Banner was adopted. The Graduate College will work with the Registrar to accomplish this.</w:t>
      </w:r>
    </w:p>
    <w:p w14:paraId="209376A8" w14:textId="77777777" w:rsidR="005D42BD" w:rsidRPr="005D42BD" w:rsidRDefault="005D42BD" w:rsidP="005D42BD">
      <w:pPr>
        <w:rPr>
          <w:rFonts w:eastAsia="Calibri"/>
          <w:bCs/>
        </w:rPr>
      </w:pPr>
    </w:p>
    <w:p w14:paraId="543BBC42" w14:textId="77777777" w:rsidR="005D42BD" w:rsidRPr="005D42BD" w:rsidRDefault="005D42BD" w:rsidP="00444E79">
      <w:pPr>
        <w:ind w:left="1200"/>
        <w:rPr>
          <w:rFonts w:eastAsia="Calibri"/>
          <w:bCs/>
        </w:rPr>
      </w:pPr>
      <w:r w:rsidRPr="005D42BD">
        <w:rPr>
          <w:rFonts w:eastAsia="Calibri"/>
          <w:b/>
          <w:bCs/>
          <w:i/>
        </w:rPr>
        <w:t>General Graduate Faculty Meeting.</w:t>
      </w:r>
      <w:r w:rsidRPr="005D42BD">
        <w:rPr>
          <w:rFonts w:eastAsia="Calibri"/>
          <w:bCs/>
        </w:rPr>
        <w:t xml:space="preserve"> Fall 2021 General Graduate Faculty Meeting is Wednesday, October 27</w:t>
      </w:r>
      <w:r w:rsidRPr="005D42BD">
        <w:rPr>
          <w:rFonts w:eastAsia="Calibri"/>
          <w:bCs/>
          <w:vertAlign w:val="superscript"/>
        </w:rPr>
        <w:t>th</w:t>
      </w:r>
      <w:r w:rsidRPr="005D42BD">
        <w:rPr>
          <w:rFonts w:eastAsia="Calibri"/>
          <w:bCs/>
        </w:rPr>
        <w:t xml:space="preserve"> at 2 p.m. via Zoom.</w:t>
      </w:r>
    </w:p>
    <w:p w14:paraId="003EDB8E" w14:textId="77777777" w:rsidR="00A93D15" w:rsidRDefault="00A93D15" w:rsidP="005D42BD">
      <w:pPr>
        <w:pStyle w:val="ListParagraph"/>
        <w:tabs>
          <w:tab w:val="left" w:pos="360"/>
          <w:tab w:val="left" w:pos="960"/>
        </w:tabs>
        <w:ind w:left="1320"/>
        <w:rPr>
          <w:color w:val="000000"/>
        </w:rPr>
      </w:pPr>
    </w:p>
    <w:p w14:paraId="33D40A44" w14:textId="14A54103" w:rsidR="00803DF4" w:rsidRDefault="00803DF4" w:rsidP="00803DF4">
      <w:pPr>
        <w:pStyle w:val="ListParagraph"/>
        <w:numPr>
          <w:ilvl w:val="0"/>
          <w:numId w:val="33"/>
        </w:numPr>
        <w:tabs>
          <w:tab w:val="left" w:pos="360"/>
          <w:tab w:val="left" w:pos="960"/>
        </w:tabs>
        <w:rPr>
          <w:color w:val="000000"/>
        </w:rPr>
      </w:pPr>
      <w:r>
        <w:rPr>
          <w:color w:val="000000"/>
        </w:rPr>
        <w:t>Wellness Center – Kim Beard</w:t>
      </w:r>
    </w:p>
    <w:p w14:paraId="22BBD04E" w14:textId="3B52AB70" w:rsidR="008A606A" w:rsidRPr="008A606A" w:rsidRDefault="001309D2" w:rsidP="008A606A">
      <w:pPr>
        <w:tabs>
          <w:tab w:val="left" w:pos="360"/>
          <w:tab w:val="left" w:pos="960"/>
        </w:tabs>
        <w:rPr>
          <w:color w:val="000000"/>
        </w:rPr>
      </w:pPr>
      <w:r w:rsidRPr="001309D2">
        <w:rPr>
          <w:noProof/>
          <w:color w:val="000000"/>
        </w:rPr>
        <w:lastRenderedPageBreak/>
        <w:drawing>
          <wp:inline distT="0" distB="0" distL="0" distR="0" wp14:anchorId="43DF0BF9" wp14:editId="556F103C">
            <wp:extent cx="6419215" cy="8248015"/>
            <wp:effectExtent l="0" t="0" r="635" b="63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9215" cy="8248015"/>
                    </a:xfrm>
                    <a:prstGeom prst="rect">
                      <a:avLst/>
                    </a:prstGeom>
                    <a:noFill/>
                    <a:ln>
                      <a:noFill/>
                    </a:ln>
                  </pic:spPr>
                </pic:pic>
              </a:graphicData>
            </a:graphic>
          </wp:inline>
        </w:drawing>
      </w:r>
    </w:p>
    <w:p w14:paraId="689A989C" w14:textId="309F7D94" w:rsidR="00803DF4" w:rsidRDefault="00803DF4" w:rsidP="00803DF4">
      <w:pPr>
        <w:pStyle w:val="ListParagraph"/>
        <w:numPr>
          <w:ilvl w:val="0"/>
          <w:numId w:val="33"/>
        </w:numPr>
        <w:tabs>
          <w:tab w:val="left" w:pos="360"/>
          <w:tab w:val="left" w:pos="960"/>
        </w:tabs>
        <w:rPr>
          <w:color w:val="000000"/>
        </w:rPr>
      </w:pPr>
      <w:r>
        <w:rPr>
          <w:color w:val="000000"/>
        </w:rPr>
        <w:t>WFC – Aditi Grover</w:t>
      </w:r>
    </w:p>
    <w:p w14:paraId="71A1625E" w14:textId="09F99F81" w:rsidR="007D4C88" w:rsidRDefault="007D4C88" w:rsidP="007D4C88">
      <w:pPr>
        <w:pStyle w:val="ListParagraph"/>
        <w:tabs>
          <w:tab w:val="left" w:pos="360"/>
          <w:tab w:val="left" w:pos="960"/>
        </w:tabs>
        <w:ind w:left="1320"/>
        <w:rPr>
          <w:color w:val="000000"/>
        </w:rPr>
      </w:pPr>
    </w:p>
    <w:p w14:paraId="0E66A3DE" w14:textId="77777777" w:rsidR="000161D3" w:rsidRPr="000161D3" w:rsidRDefault="000161D3" w:rsidP="000161D3">
      <w:pPr>
        <w:shd w:val="clear" w:color="auto" w:fill="FFFFFF"/>
        <w:ind w:left="600" w:firstLine="720"/>
        <w:textAlignment w:val="baseline"/>
        <w:rPr>
          <w:color w:val="000000"/>
        </w:rPr>
      </w:pPr>
      <w:r w:rsidRPr="000161D3">
        <w:rPr>
          <w:b/>
          <w:bCs/>
          <w:color w:val="000000"/>
          <w:u w:val="single"/>
          <w:bdr w:val="none" w:sz="0" w:space="0" w:color="auto" w:frame="1"/>
        </w:rPr>
        <w:t>Announcements:</w:t>
      </w:r>
      <w:r w:rsidRPr="000161D3">
        <w:rPr>
          <w:b/>
          <w:bCs/>
          <w:color w:val="201F1E"/>
          <w:bdr w:val="none" w:sz="0" w:space="0" w:color="auto" w:frame="1"/>
        </w:rPr>
        <w:t> </w:t>
      </w:r>
    </w:p>
    <w:p w14:paraId="12A92769" w14:textId="77777777" w:rsidR="000161D3" w:rsidRPr="000161D3" w:rsidRDefault="000161D3" w:rsidP="000161D3">
      <w:pPr>
        <w:shd w:val="clear" w:color="auto" w:fill="FFFFFF"/>
        <w:textAlignment w:val="baseline"/>
        <w:rPr>
          <w:color w:val="000000"/>
        </w:rPr>
      </w:pPr>
      <w:r w:rsidRPr="000161D3">
        <w:rPr>
          <w:color w:val="201F1E"/>
          <w:bdr w:val="none" w:sz="0" w:space="0" w:color="auto" w:frame="1"/>
        </w:rPr>
        <w:t>  </w:t>
      </w:r>
    </w:p>
    <w:p w14:paraId="7E599D9D" w14:textId="77777777" w:rsidR="000161D3" w:rsidRPr="000161D3" w:rsidRDefault="000161D3" w:rsidP="000161D3">
      <w:pPr>
        <w:numPr>
          <w:ilvl w:val="0"/>
          <w:numId w:val="37"/>
        </w:numPr>
        <w:shd w:val="clear" w:color="auto" w:fill="FFFFFF"/>
        <w:spacing w:after="160" w:line="259" w:lineRule="auto"/>
        <w:contextualSpacing/>
        <w:textAlignment w:val="baseline"/>
        <w:rPr>
          <w:color w:val="000000"/>
          <w:bdr w:val="none" w:sz="0" w:space="0" w:color="auto" w:frame="1"/>
          <w:shd w:val="clear" w:color="auto" w:fill="FFFFFF"/>
        </w:rPr>
      </w:pPr>
      <w:r w:rsidRPr="000161D3">
        <w:rPr>
          <w:color w:val="000000"/>
          <w:bdr w:val="none" w:sz="0" w:space="0" w:color="auto" w:frame="1"/>
          <w:shd w:val="clear" w:color="auto" w:fill="FFFFFF"/>
        </w:rPr>
        <w:lastRenderedPageBreak/>
        <w:t>Details about the submission process for the WFC Faculty Awards will be announced shortly, with nominations accepted through mid-October.</w:t>
      </w:r>
    </w:p>
    <w:p w14:paraId="4F009243" w14:textId="77777777" w:rsidR="000161D3" w:rsidRPr="000161D3" w:rsidRDefault="000161D3" w:rsidP="000161D3">
      <w:pPr>
        <w:numPr>
          <w:ilvl w:val="0"/>
          <w:numId w:val="37"/>
        </w:numPr>
        <w:shd w:val="clear" w:color="auto" w:fill="FFFFFF"/>
        <w:spacing w:after="160" w:line="259" w:lineRule="auto"/>
        <w:contextualSpacing/>
        <w:textAlignment w:val="baseline"/>
        <w:rPr>
          <w:color w:val="000000"/>
          <w:bdr w:val="none" w:sz="0" w:space="0" w:color="auto" w:frame="1"/>
          <w:shd w:val="clear" w:color="auto" w:fill="FFFFFF"/>
        </w:rPr>
      </w:pPr>
      <w:r w:rsidRPr="000161D3">
        <w:rPr>
          <w:color w:val="000000"/>
          <w:bdr w:val="none" w:sz="0" w:space="0" w:color="auto" w:frame="1"/>
          <w:shd w:val="clear" w:color="auto" w:fill="FFFFFF"/>
        </w:rPr>
        <w:t xml:space="preserve">WFC has published to our website </w:t>
      </w:r>
      <w:hyperlink r:id="rId12" w:history="1">
        <w:r w:rsidRPr="000161D3">
          <w:rPr>
            <w:color w:val="0000FF"/>
            <w:u w:val="single"/>
            <w:bdr w:val="none" w:sz="0" w:space="0" w:color="auto" w:frame="1"/>
            <w:shd w:val="clear" w:color="auto" w:fill="FFFFFF"/>
          </w:rPr>
          <w:t>a revised version</w:t>
        </w:r>
      </w:hyperlink>
      <w:r w:rsidRPr="000161D3">
        <w:rPr>
          <w:color w:val="000000"/>
          <w:bdr w:val="none" w:sz="0" w:space="0" w:color="auto" w:frame="1"/>
          <w:shd w:val="clear" w:color="auto" w:fill="FFFFFF"/>
        </w:rPr>
        <w:t xml:space="preserve"> of our “Best Practices for Supervisors Supporting OSU Faculty, Staff, and Student Caregivers During COVID-19”</w:t>
      </w:r>
    </w:p>
    <w:p w14:paraId="63F7E27D" w14:textId="77777777" w:rsidR="000161D3" w:rsidRPr="000161D3" w:rsidRDefault="000161D3" w:rsidP="000161D3">
      <w:pPr>
        <w:shd w:val="clear" w:color="auto" w:fill="FFFFFF"/>
        <w:textAlignment w:val="baseline"/>
        <w:rPr>
          <w:color w:val="000000"/>
          <w:bdr w:val="none" w:sz="0" w:space="0" w:color="auto" w:frame="1"/>
          <w:shd w:val="clear" w:color="auto" w:fill="FFFFFF"/>
        </w:rPr>
      </w:pPr>
    </w:p>
    <w:p w14:paraId="37B8C08F" w14:textId="77777777" w:rsidR="000161D3" w:rsidRPr="000161D3" w:rsidRDefault="000161D3" w:rsidP="000161D3">
      <w:pPr>
        <w:shd w:val="clear" w:color="auto" w:fill="FFFFFF"/>
        <w:ind w:left="360" w:firstLine="720"/>
        <w:textAlignment w:val="baseline"/>
        <w:rPr>
          <w:b/>
          <w:bCs/>
          <w:color w:val="000000"/>
          <w:u w:val="single"/>
          <w:bdr w:val="none" w:sz="0" w:space="0" w:color="auto" w:frame="1"/>
          <w:shd w:val="clear" w:color="auto" w:fill="FFFFFF"/>
        </w:rPr>
      </w:pPr>
      <w:r w:rsidRPr="000161D3">
        <w:rPr>
          <w:b/>
          <w:bCs/>
          <w:color w:val="000000"/>
          <w:u w:val="single"/>
          <w:bdr w:val="none" w:sz="0" w:space="0" w:color="auto" w:frame="1"/>
          <w:shd w:val="clear" w:color="auto" w:fill="FFFFFF"/>
        </w:rPr>
        <w:t>Past Meeting:</w:t>
      </w:r>
    </w:p>
    <w:p w14:paraId="45BFFE0C" w14:textId="77777777" w:rsidR="000161D3" w:rsidRPr="000161D3" w:rsidRDefault="000161D3" w:rsidP="000161D3">
      <w:pPr>
        <w:shd w:val="clear" w:color="auto" w:fill="FFFFFF"/>
        <w:textAlignment w:val="baseline"/>
        <w:rPr>
          <w:color w:val="000000"/>
          <w:bdr w:val="none" w:sz="0" w:space="0" w:color="auto" w:frame="1"/>
          <w:shd w:val="clear" w:color="auto" w:fill="FFFFFF"/>
        </w:rPr>
      </w:pPr>
    </w:p>
    <w:p w14:paraId="7181F2DD" w14:textId="77777777" w:rsidR="000161D3" w:rsidRPr="000161D3" w:rsidRDefault="000161D3" w:rsidP="000161D3">
      <w:pPr>
        <w:shd w:val="clear" w:color="auto" w:fill="FFFFFF"/>
        <w:ind w:left="1080"/>
        <w:textAlignment w:val="baseline"/>
        <w:rPr>
          <w:color w:val="000000"/>
          <w:bdr w:val="none" w:sz="0" w:space="0" w:color="auto" w:frame="1"/>
          <w:shd w:val="clear" w:color="auto" w:fill="FFFFFF"/>
        </w:rPr>
      </w:pPr>
      <w:r w:rsidRPr="000161D3">
        <w:rPr>
          <w:color w:val="000000"/>
          <w:bdr w:val="none" w:sz="0" w:space="0" w:color="auto" w:frame="1"/>
          <w:shd w:val="clear" w:color="auto" w:fill="FFFFFF"/>
        </w:rPr>
        <w:t>Our first WFC meeting of the semester was held on Monday, September 13</w:t>
      </w:r>
      <w:r w:rsidRPr="000161D3">
        <w:rPr>
          <w:color w:val="000000"/>
          <w:bdr w:val="none" w:sz="0" w:space="0" w:color="auto" w:frame="1"/>
          <w:shd w:val="clear" w:color="auto" w:fill="FFFFFF"/>
          <w:vertAlign w:val="superscript"/>
        </w:rPr>
        <w:t>th</w:t>
      </w:r>
      <w:r w:rsidRPr="000161D3">
        <w:rPr>
          <w:color w:val="000000"/>
          <w:bdr w:val="none" w:sz="0" w:space="0" w:color="auto" w:frame="1"/>
          <w:shd w:val="clear" w:color="auto" w:fill="FFFFFF"/>
        </w:rPr>
        <w:t xml:space="preserve"> 2021 from 2-3 PM via Zoom. </w:t>
      </w:r>
    </w:p>
    <w:p w14:paraId="214F06B1" w14:textId="77777777" w:rsidR="000161D3" w:rsidRPr="000161D3" w:rsidRDefault="000161D3" w:rsidP="000161D3">
      <w:pPr>
        <w:shd w:val="clear" w:color="auto" w:fill="FFFFFF"/>
        <w:textAlignment w:val="baseline"/>
        <w:rPr>
          <w:color w:val="000000"/>
          <w:bdr w:val="none" w:sz="0" w:space="0" w:color="auto" w:frame="1"/>
          <w:shd w:val="clear" w:color="auto" w:fill="FFFFFF"/>
        </w:rPr>
      </w:pPr>
    </w:p>
    <w:p w14:paraId="6FC07842" w14:textId="77777777" w:rsidR="000161D3" w:rsidRPr="000161D3" w:rsidRDefault="000161D3" w:rsidP="000161D3">
      <w:pPr>
        <w:shd w:val="clear" w:color="auto" w:fill="FFFFFF"/>
        <w:ind w:left="360" w:firstLine="720"/>
        <w:textAlignment w:val="baseline"/>
        <w:rPr>
          <w:color w:val="000000"/>
        </w:rPr>
      </w:pPr>
      <w:r w:rsidRPr="000161D3">
        <w:rPr>
          <w:color w:val="000000"/>
          <w:bdr w:val="none" w:sz="0" w:space="0" w:color="auto" w:frame="1"/>
        </w:rPr>
        <w:t>“Engaging Equity: Learning with and from the CAS Equity Advocates Council”.  </w:t>
      </w:r>
    </w:p>
    <w:p w14:paraId="45D27283" w14:textId="77777777" w:rsidR="000161D3" w:rsidRPr="000161D3" w:rsidRDefault="000161D3" w:rsidP="000161D3">
      <w:pPr>
        <w:shd w:val="clear" w:color="auto" w:fill="FFFFFF"/>
        <w:spacing w:line="276" w:lineRule="atLeast"/>
        <w:textAlignment w:val="baseline"/>
        <w:rPr>
          <w:color w:val="000000"/>
        </w:rPr>
      </w:pPr>
      <w:r w:rsidRPr="000161D3">
        <w:rPr>
          <w:color w:val="000000"/>
          <w:bdr w:val="none" w:sz="0" w:space="0" w:color="auto" w:frame="1"/>
          <w:shd w:val="clear" w:color="auto" w:fill="FFFFFF"/>
        </w:rPr>
        <w:t> </w:t>
      </w:r>
    </w:p>
    <w:p w14:paraId="357FF337" w14:textId="77777777" w:rsidR="000161D3" w:rsidRPr="000161D3" w:rsidRDefault="000161D3" w:rsidP="000161D3">
      <w:pPr>
        <w:shd w:val="clear" w:color="auto" w:fill="FFFFFF"/>
        <w:spacing w:line="276" w:lineRule="atLeast"/>
        <w:ind w:left="1080"/>
        <w:textAlignment w:val="baseline"/>
        <w:rPr>
          <w:color w:val="000000"/>
        </w:rPr>
      </w:pPr>
      <w:r w:rsidRPr="000161D3">
        <w:rPr>
          <w:color w:val="000000"/>
          <w:bdr w:val="none" w:sz="0" w:space="0" w:color="auto" w:frame="1"/>
          <w:shd w:val="clear" w:color="auto" w:fill="FFFFFF"/>
        </w:rPr>
        <w:t>We were joined by OSU faculty members - </w:t>
      </w:r>
      <w:r w:rsidRPr="000161D3">
        <w:rPr>
          <w:color w:val="000000"/>
          <w:bdr w:val="none" w:sz="0" w:space="0" w:color="auto" w:frame="1"/>
        </w:rPr>
        <w:t>Dr. Laura Talbott Clark, Associate Professor of Violin and Chair, CAS Equity Advocates Council; Dr. Stephanie Link, Associate Professor of TESOL/Applied Linguistics, Equity Advocate for the Dept. of English; and Dr. Kim Loeffert, Assistant Professor of Music Theory, Former CAS Faculty Fellow for Diversity, Equity, and Inclusion.</w:t>
      </w:r>
    </w:p>
    <w:p w14:paraId="5950021F" w14:textId="4ED8F6EF" w:rsidR="000161D3" w:rsidRPr="000161D3" w:rsidRDefault="000161D3" w:rsidP="000161D3">
      <w:pPr>
        <w:shd w:val="clear" w:color="auto" w:fill="FFFFFF"/>
        <w:textAlignment w:val="baseline"/>
        <w:rPr>
          <w:color w:val="000000"/>
        </w:rPr>
      </w:pPr>
      <w:r w:rsidRPr="000161D3">
        <w:rPr>
          <w:color w:val="000000"/>
          <w:bdr w:val="none" w:sz="0" w:space="0" w:color="auto" w:frame="1"/>
          <w:shd w:val="clear" w:color="auto" w:fill="FFFFFF"/>
        </w:rPr>
        <w:t> </w:t>
      </w:r>
    </w:p>
    <w:p w14:paraId="6D6E4C0E" w14:textId="77777777" w:rsidR="000161D3" w:rsidRPr="000161D3" w:rsidRDefault="000161D3" w:rsidP="000161D3">
      <w:pPr>
        <w:shd w:val="clear" w:color="auto" w:fill="FFFFFF"/>
        <w:ind w:left="360" w:firstLine="720"/>
        <w:textAlignment w:val="baseline"/>
        <w:rPr>
          <w:b/>
          <w:bCs/>
          <w:color w:val="000000"/>
        </w:rPr>
      </w:pPr>
      <w:r w:rsidRPr="000161D3">
        <w:rPr>
          <w:b/>
          <w:bCs/>
          <w:color w:val="201F1E"/>
          <w:u w:val="single"/>
          <w:bdr w:val="none" w:sz="0" w:space="0" w:color="auto" w:frame="1"/>
        </w:rPr>
        <w:t>Upcoming Meetings:</w:t>
      </w:r>
      <w:r w:rsidRPr="000161D3">
        <w:rPr>
          <w:b/>
          <w:bCs/>
          <w:color w:val="201F1E"/>
          <w:bdr w:val="none" w:sz="0" w:space="0" w:color="auto" w:frame="1"/>
        </w:rPr>
        <w:t> </w:t>
      </w:r>
    </w:p>
    <w:p w14:paraId="3B68AB66" w14:textId="77777777" w:rsidR="000161D3" w:rsidRPr="000161D3" w:rsidRDefault="000161D3" w:rsidP="000161D3">
      <w:pPr>
        <w:shd w:val="clear" w:color="auto" w:fill="FFFFFF"/>
        <w:textAlignment w:val="baseline"/>
        <w:rPr>
          <w:color w:val="000000"/>
        </w:rPr>
      </w:pPr>
      <w:r w:rsidRPr="000161D3">
        <w:rPr>
          <w:color w:val="201F1E"/>
          <w:bdr w:val="none" w:sz="0" w:space="0" w:color="auto" w:frame="1"/>
        </w:rPr>
        <w:t>  </w:t>
      </w:r>
    </w:p>
    <w:p w14:paraId="39843AB4" w14:textId="77777777" w:rsidR="000161D3" w:rsidRPr="000161D3" w:rsidRDefault="000161D3" w:rsidP="000161D3">
      <w:pPr>
        <w:shd w:val="clear" w:color="auto" w:fill="FFFFFF"/>
        <w:ind w:left="360" w:firstLine="720"/>
        <w:textAlignment w:val="baseline"/>
        <w:rPr>
          <w:color w:val="000000"/>
        </w:rPr>
      </w:pPr>
      <w:r w:rsidRPr="000161D3">
        <w:rPr>
          <w:b/>
          <w:bCs/>
          <w:color w:val="000000"/>
          <w:bdr w:val="none" w:sz="0" w:space="0" w:color="auto" w:frame="1"/>
        </w:rPr>
        <w:t>Fall 2021 Monthly Meetings</w:t>
      </w:r>
      <w:r w:rsidRPr="000161D3">
        <w:rPr>
          <w:color w:val="000000"/>
          <w:bdr w:val="none" w:sz="0" w:space="0" w:color="auto" w:frame="1"/>
        </w:rPr>
        <w:t> </w:t>
      </w:r>
    </w:p>
    <w:p w14:paraId="20CCCC48" w14:textId="77777777" w:rsidR="000161D3" w:rsidRPr="000161D3" w:rsidRDefault="000161D3" w:rsidP="000161D3">
      <w:pPr>
        <w:shd w:val="clear" w:color="auto" w:fill="FFFFFF"/>
        <w:ind w:left="1080"/>
        <w:textAlignment w:val="baseline"/>
        <w:rPr>
          <w:color w:val="000000"/>
        </w:rPr>
      </w:pPr>
      <w:r w:rsidRPr="000161D3">
        <w:rPr>
          <w:color w:val="000000"/>
          <w:bdr w:val="none" w:sz="0" w:space="0" w:color="auto" w:frame="1"/>
          <w:shd w:val="clear" w:color="auto" w:fill="FFFFFF"/>
        </w:rPr>
        <w:t>Our WFC all-membership meeting will be on the second Monday of every month from 2-3 PM via Zoom. </w:t>
      </w:r>
    </w:p>
    <w:p w14:paraId="6BC5A52B" w14:textId="77777777" w:rsidR="000161D3" w:rsidRPr="000161D3" w:rsidRDefault="000161D3" w:rsidP="000161D3">
      <w:pPr>
        <w:shd w:val="clear" w:color="auto" w:fill="FFFFFF"/>
        <w:textAlignment w:val="baseline"/>
        <w:rPr>
          <w:color w:val="000000"/>
        </w:rPr>
      </w:pPr>
      <w:r w:rsidRPr="000161D3">
        <w:rPr>
          <w:color w:val="000000"/>
          <w:bdr w:val="none" w:sz="0" w:space="0" w:color="auto" w:frame="1"/>
          <w:shd w:val="clear" w:color="auto" w:fill="FFFFFF"/>
        </w:rPr>
        <w:t> </w:t>
      </w:r>
    </w:p>
    <w:p w14:paraId="185E599C" w14:textId="77777777" w:rsidR="000161D3" w:rsidRPr="000161D3" w:rsidRDefault="000161D3" w:rsidP="000161D3">
      <w:pPr>
        <w:shd w:val="clear" w:color="auto" w:fill="FFFFFF"/>
        <w:ind w:left="360" w:firstLine="720"/>
        <w:textAlignment w:val="baseline"/>
        <w:rPr>
          <w:color w:val="000000"/>
        </w:rPr>
      </w:pPr>
      <w:r w:rsidRPr="000161D3">
        <w:rPr>
          <w:color w:val="000000"/>
          <w:bdr w:val="none" w:sz="0" w:space="0" w:color="auto" w:frame="1"/>
          <w:shd w:val="clear" w:color="auto" w:fill="FFFFFF"/>
        </w:rPr>
        <w:t>We look forward to our next meeting on 11</w:t>
      </w:r>
      <w:r w:rsidRPr="000161D3">
        <w:rPr>
          <w:color w:val="000000"/>
          <w:bdr w:val="none" w:sz="0" w:space="0" w:color="auto" w:frame="1"/>
          <w:shd w:val="clear" w:color="auto" w:fill="FFFFFF"/>
          <w:vertAlign w:val="superscript"/>
        </w:rPr>
        <w:t>th</w:t>
      </w:r>
      <w:r w:rsidRPr="000161D3">
        <w:rPr>
          <w:color w:val="000000"/>
          <w:bdr w:val="none" w:sz="0" w:space="0" w:color="auto" w:frame="1"/>
          <w:shd w:val="clear" w:color="auto" w:fill="FFFFFF"/>
        </w:rPr>
        <w:t xml:space="preserve"> of October 2021 from 2-3 p.m. </w:t>
      </w:r>
    </w:p>
    <w:p w14:paraId="76A07A3A" w14:textId="77777777" w:rsidR="000161D3" w:rsidRPr="000161D3" w:rsidRDefault="000161D3" w:rsidP="000161D3">
      <w:pPr>
        <w:shd w:val="clear" w:color="auto" w:fill="FFFFFF"/>
        <w:spacing w:line="257" w:lineRule="atLeast"/>
        <w:textAlignment w:val="baseline"/>
        <w:rPr>
          <w:color w:val="000000"/>
        </w:rPr>
      </w:pPr>
      <w:r w:rsidRPr="000161D3">
        <w:rPr>
          <w:color w:val="000000"/>
          <w:bdr w:val="none" w:sz="0" w:space="0" w:color="auto" w:frame="1"/>
        </w:rPr>
        <w:t> </w:t>
      </w:r>
    </w:p>
    <w:p w14:paraId="057E0AFF" w14:textId="77777777" w:rsidR="000161D3" w:rsidRPr="000161D3" w:rsidRDefault="000161D3" w:rsidP="000161D3">
      <w:pPr>
        <w:shd w:val="clear" w:color="auto" w:fill="FFFFFF"/>
        <w:ind w:left="1080"/>
        <w:textAlignment w:val="baseline"/>
        <w:rPr>
          <w:color w:val="000000"/>
        </w:rPr>
      </w:pPr>
      <w:r w:rsidRPr="000161D3">
        <w:rPr>
          <w:color w:val="000000"/>
          <w:bdr w:val="none" w:sz="0" w:space="0" w:color="auto" w:frame="1"/>
        </w:rPr>
        <w:t>Anyone interested in the WFC can visit our website at </w:t>
      </w:r>
      <w:hyperlink r:id="rId13" w:tgtFrame="_blank" w:tooltip="Original URL: https://www.google.com/url?q=https://www.google.com/url?q%3Dhttp://womensfacultycouncil.okstate.edu%26amp;sa%3DD%26amp;source%3Deditors%26amp;ust%3D1628813758358000%26amp;usg%3DAOvVaw2qprLSPr4hvMFx1e3NkD_r&amp;sa=D&amp;source=editors&amp;ust=1628813758367661" w:history="1">
        <w:r w:rsidRPr="000161D3">
          <w:rPr>
            <w:color w:val="0000FF"/>
            <w:u w:val="single"/>
            <w:bdr w:val="none" w:sz="0" w:space="0" w:color="auto" w:frame="1"/>
          </w:rPr>
          <w:t>http://womensfacultycouncil.okstate.edu</w:t>
        </w:r>
      </w:hyperlink>
      <w:r w:rsidRPr="000161D3">
        <w:rPr>
          <w:color w:val="000000"/>
          <w:bdr w:val="none" w:sz="0" w:space="0" w:color="auto" w:frame="1"/>
        </w:rPr>
        <w:t> and email </w:t>
      </w:r>
      <w:hyperlink r:id="rId14" w:tgtFrame="_blank" w:history="1">
        <w:r w:rsidRPr="000161D3">
          <w:rPr>
            <w:color w:val="0000FF"/>
            <w:u w:val="single"/>
            <w:bdr w:val="none" w:sz="0" w:space="0" w:color="auto" w:frame="1"/>
          </w:rPr>
          <w:t>wfc@okstate.edu</w:t>
        </w:r>
      </w:hyperlink>
      <w:r w:rsidRPr="000161D3">
        <w:rPr>
          <w:color w:val="000000"/>
          <w:bdr w:val="none" w:sz="0" w:space="0" w:color="auto" w:frame="1"/>
        </w:rPr>
        <w:t> to sign up to be put on our email list.</w:t>
      </w:r>
      <w:r w:rsidRPr="000161D3">
        <w:rPr>
          <w:color w:val="201F1E"/>
          <w:bdr w:val="none" w:sz="0" w:space="0" w:color="auto" w:frame="1"/>
        </w:rPr>
        <w:t> </w:t>
      </w:r>
    </w:p>
    <w:p w14:paraId="716FC2FD" w14:textId="77777777" w:rsidR="00C31475" w:rsidRPr="00C31475" w:rsidRDefault="00C31475" w:rsidP="00C31475">
      <w:pPr>
        <w:tabs>
          <w:tab w:val="left" w:pos="360"/>
          <w:tab w:val="left" w:pos="960"/>
        </w:tabs>
        <w:rPr>
          <w:color w:val="000000"/>
        </w:rPr>
      </w:pPr>
    </w:p>
    <w:p w14:paraId="479A53CB" w14:textId="1EBBBB85" w:rsidR="00EC0A78" w:rsidRDefault="00803DF4" w:rsidP="00EC0A78">
      <w:pPr>
        <w:pStyle w:val="ListParagraph"/>
        <w:numPr>
          <w:ilvl w:val="0"/>
          <w:numId w:val="33"/>
        </w:numPr>
        <w:tabs>
          <w:tab w:val="left" w:pos="360"/>
          <w:tab w:val="left" w:pos="960"/>
        </w:tabs>
        <w:rPr>
          <w:color w:val="000000"/>
        </w:rPr>
      </w:pPr>
      <w:r>
        <w:rPr>
          <w:color w:val="000000"/>
        </w:rPr>
        <w:t>SAC – Melanie Bayles</w:t>
      </w:r>
    </w:p>
    <w:p w14:paraId="06942A29" w14:textId="77777777" w:rsidR="00A04405" w:rsidRDefault="00A04405" w:rsidP="00A04405">
      <w:pPr>
        <w:pStyle w:val="ListParagraph"/>
        <w:ind w:left="1320"/>
      </w:pPr>
    </w:p>
    <w:p w14:paraId="3424A036" w14:textId="6774CAC7" w:rsidR="00A04405" w:rsidRPr="00A04405" w:rsidRDefault="00A04405" w:rsidP="00A04405">
      <w:pPr>
        <w:pStyle w:val="ListParagraph"/>
        <w:ind w:left="1320"/>
        <w:rPr>
          <w:sz w:val="22"/>
          <w:szCs w:val="22"/>
        </w:rPr>
      </w:pPr>
      <w:r>
        <w:t>Staff Advisory Council is currently seeking nominations for the Staff Distinguished Service Award. This award is designed to honor staff members who go beyond the call of duty, enhance their career path, and represent OSU in a positive light. The award consists of a cash award and plaque. Nominations may be made by either faculty or staff and are due no later than Friday, October 1. Each nomination must be supported by three different OSU Faculty or Staff members. Go to sac.okstate.edu &gt; Staff Awards for more information and nomination forms. We hope you will take the time to nominate deserving staff members from your area.</w:t>
      </w:r>
    </w:p>
    <w:p w14:paraId="2315907F" w14:textId="77777777" w:rsidR="00EC0A78" w:rsidRPr="00EC0A78" w:rsidRDefault="00EC0A78" w:rsidP="00EC0A78">
      <w:pPr>
        <w:pStyle w:val="ListParagraph"/>
        <w:tabs>
          <w:tab w:val="left" w:pos="360"/>
          <w:tab w:val="left" w:pos="960"/>
        </w:tabs>
        <w:ind w:left="1320"/>
        <w:rPr>
          <w:color w:val="000000"/>
        </w:rPr>
      </w:pPr>
    </w:p>
    <w:p w14:paraId="07ECDA35" w14:textId="6B8C8A58" w:rsidR="00803DF4" w:rsidRDefault="00803DF4" w:rsidP="00803DF4">
      <w:pPr>
        <w:pStyle w:val="ListParagraph"/>
        <w:numPr>
          <w:ilvl w:val="0"/>
          <w:numId w:val="33"/>
        </w:numPr>
        <w:tabs>
          <w:tab w:val="left" w:pos="360"/>
          <w:tab w:val="left" w:pos="960"/>
        </w:tabs>
        <w:rPr>
          <w:color w:val="000000"/>
        </w:rPr>
      </w:pPr>
      <w:r>
        <w:rPr>
          <w:color w:val="000000"/>
        </w:rPr>
        <w:t>GPSGA – Megan Ruby</w:t>
      </w:r>
    </w:p>
    <w:p w14:paraId="03A3115D" w14:textId="21DDC506" w:rsidR="009E5B47" w:rsidRDefault="009E5B47" w:rsidP="009E5B47">
      <w:pPr>
        <w:shd w:val="clear" w:color="auto" w:fill="FFFFFF"/>
        <w:ind w:left="1320"/>
        <w:outlineLvl w:val="0"/>
        <w:rPr>
          <w:color w:val="000000"/>
        </w:rPr>
      </w:pPr>
    </w:p>
    <w:p w14:paraId="2893FE94" w14:textId="513D81A4" w:rsidR="000C14DC" w:rsidRDefault="000C14DC" w:rsidP="009E5B47">
      <w:pPr>
        <w:shd w:val="clear" w:color="auto" w:fill="FFFFFF"/>
        <w:ind w:left="720" w:firstLine="720"/>
        <w:outlineLvl w:val="0"/>
        <w:rPr>
          <w:color w:val="2D3B45"/>
          <w:kern w:val="36"/>
          <w:lang w:eastAsia="zh-CN"/>
        </w:rPr>
      </w:pPr>
      <w:r w:rsidRPr="000C14DC">
        <w:rPr>
          <w:color w:val="2D3B45"/>
          <w:kern w:val="36"/>
          <w:lang w:eastAsia="zh-CN"/>
        </w:rPr>
        <w:t xml:space="preserve">GPSGA Liaison and Representative </w:t>
      </w:r>
    </w:p>
    <w:p w14:paraId="3FA34D44" w14:textId="77777777" w:rsidR="009E5B47" w:rsidRPr="000C14DC" w:rsidRDefault="009E5B47" w:rsidP="009E5B47">
      <w:pPr>
        <w:shd w:val="clear" w:color="auto" w:fill="FFFFFF"/>
        <w:ind w:left="720" w:firstLine="720"/>
        <w:outlineLvl w:val="0"/>
        <w:rPr>
          <w:color w:val="2D3B45"/>
          <w:kern w:val="36"/>
          <w:lang w:eastAsia="zh-CN"/>
        </w:rPr>
      </w:pPr>
    </w:p>
    <w:p w14:paraId="509A39D3" w14:textId="77777777" w:rsidR="000C14DC" w:rsidRPr="000C14DC" w:rsidRDefault="000C14DC" w:rsidP="00F60AE1">
      <w:pPr>
        <w:numPr>
          <w:ilvl w:val="2"/>
          <w:numId w:val="36"/>
        </w:numPr>
        <w:shd w:val="clear" w:color="auto" w:fill="FFFFFF"/>
        <w:spacing w:after="160" w:line="259" w:lineRule="auto"/>
        <w:contextualSpacing/>
        <w:outlineLvl w:val="0"/>
        <w:rPr>
          <w:color w:val="2D3B45"/>
          <w:kern w:val="36"/>
          <w:lang w:eastAsia="zh-CN"/>
        </w:rPr>
      </w:pPr>
      <w:r w:rsidRPr="000C14DC">
        <w:rPr>
          <w:color w:val="2D3B45"/>
          <w:kern w:val="36"/>
          <w:lang w:eastAsia="zh-CN"/>
        </w:rPr>
        <w:t>GPSGA Membership-Liaison</w:t>
      </w:r>
    </w:p>
    <w:p w14:paraId="47A9271F" w14:textId="77777777" w:rsidR="000C14DC" w:rsidRPr="000C14DC" w:rsidRDefault="000C14DC" w:rsidP="00F60AE1">
      <w:pPr>
        <w:spacing w:after="160" w:line="259" w:lineRule="auto"/>
        <w:ind w:left="2160"/>
        <w:rPr>
          <w:rFonts w:eastAsia="DengXian"/>
          <w:color w:val="2D3B45"/>
          <w:shd w:val="clear" w:color="auto" w:fill="FFFFFF"/>
          <w:lang w:eastAsia="zh-CN"/>
        </w:rPr>
      </w:pPr>
      <w:r w:rsidRPr="000C14DC">
        <w:rPr>
          <w:rFonts w:eastAsia="DengXian"/>
          <w:color w:val="2D3B45"/>
          <w:shd w:val="clear" w:color="auto" w:fill="FFFFFF"/>
          <w:lang w:eastAsia="zh-CN"/>
        </w:rPr>
        <w:t>Student Organizations are required to send one (1) liaison to GPSGA General Assembly meetings. In the case of an organization that represents both a Student Group and the Academic Unit, dual representation is allowed.</w:t>
      </w:r>
    </w:p>
    <w:p w14:paraId="3F4EB770" w14:textId="77777777" w:rsidR="000C14DC" w:rsidRPr="000C14DC" w:rsidRDefault="000C14DC" w:rsidP="00F60AE1">
      <w:pPr>
        <w:numPr>
          <w:ilvl w:val="2"/>
          <w:numId w:val="36"/>
        </w:numPr>
        <w:shd w:val="clear" w:color="auto" w:fill="FFFFFF"/>
        <w:spacing w:after="160" w:line="259" w:lineRule="auto"/>
        <w:contextualSpacing/>
        <w:outlineLvl w:val="0"/>
        <w:rPr>
          <w:color w:val="2D3B45"/>
          <w:kern w:val="36"/>
          <w:lang w:eastAsia="zh-CN"/>
        </w:rPr>
      </w:pPr>
      <w:r w:rsidRPr="000C14DC">
        <w:rPr>
          <w:color w:val="2D3B45"/>
          <w:kern w:val="36"/>
          <w:lang w:eastAsia="zh-CN"/>
        </w:rPr>
        <w:t>GPSGA Membership Application-Representative</w:t>
      </w:r>
    </w:p>
    <w:p w14:paraId="49E02219" w14:textId="77777777" w:rsidR="000C14DC" w:rsidRPr="000C14DC" w:rsidRDefault="000C14DC" w:rsidP="00F60AE1">
      <w:pPr>
        <w:spacing w:after="160" w:line="259" w:lineRule="auto"/>
        <w:ind w:left="2160"/>
        <w:rPr>
          <w:rFonts w:eastAsia="DengXian"/>
          <w:color w:val="2D3B45"/>
          <w:shd w:val="clear" w:color="auto" w:fill="FFFFFF"/>
          <w:lang w:eastAsia="zh-CN"/>
        </w:rPr>
      </w:pPr>
      <w:r w:rsidRPr="000C14DC">
        <w:rPr>
          <w:rFonts w:eastAsia="DengXian"/>
          <w:color w:val="2D3B45"/>
          <w:shd w:val="clear" w:color="auto" w:fill="FFFFFF"/>
          <w:lang w:eastAsia="zh-CN"/>
        </w:rPr>
        <w:lastRenderedPageBreak/>
        <w:t>Academic units are required to send two (2) representatives. In the case of an organization that represents both a Student Group and the Academic Unit, dual representation is allowed and only two (2) representatives are required.</w:t>
      </w:r>
    </w:p>
    <w:p w14:paraId="3688EDD4" w14:textId="5A245174" w:rsidR="000C14DC" w:rsidRPr="000C14DC" w:rsidRDefault="000C14DC" w:rsidP="00F60AE1">
      <w:pPr>
        <w:spacing w:after="160" w:line="259" w:lineRule="auto"/>
        <w:ind w:left="1440"/>
        <w:rPr>
          <w:rFonts w:eastAsia="DengXian"/>
          <w:lang w:eastAsia="zh-CN"/>
        </w:rPr>
      </w:pPr>
      <w:r w:rsidRPr="000C14DC">
        <w:rPr>
          <w:rFonts w:eastAsia="DengXian"/>
          <w:lang w:eastAsia="zh-CN"/>
        </w:rPr>
        <w:t xml:space="preserve">GPSGA Membership Application Forms for Liaison and Representative (Please see forms on the GPSGA Canvas page under assignments) </w:t>
      </w:r>
    </w:p>
    <w:p w14:paraId="4087F8DA" w14:textId="440606CD" w:rsidR="008B4E9F" w:rsidRPr="009E5B47" w:rsidRDefault="000C14DC" w:rsidP="009E5B47">
      <w:pPr>
        <w:spacing w:after="160" w:line="259" w:lineRule="auto"/>
        <w:ind w:left="1440"/>
        <w:rPr>
          <w:rFonts w:eastAsia="DengXian"/>
          <w:lang w:eastAsia="zh-CN"/>
        </w:rPr>
      </w:pPr>
      <w:r w:rsidRPr="000C14DC">
        <w:rPr>
          <w:rFonts w:eastAsia="DengXian"/>
          <w:lang w:eastAsia="zh-CN"/>
        </w:rPr>
        <w:t xml:space="preserve">The list of departments/student organizations that are currently without representatives or liaisons could be provided during the meeting. If the respective department would like to remedy this, the forms for representative and liaison can be located on the GPSGA Canvas page. </w:t>
      </w:r>
    </w:p>
    <w:p w14:paraId="50AE57E5" w14:textId="76416BD3" w:rsidR="00D41D37" w:rsidRPr="0022761E" w:rsidRDefault="00027419" w:rsidP="002A5DDE">
      <w:pPr>
        <w:pStyle w:val="EnvelopeReturn"/>
        <w:tabs>
          <w:tab w:val="left" w:pos="360"/>
          <w:tab w:val="left" w:pos="965"/>
          <w:tab w:val="left" w:pos="1325"/>
        </w:tabs>
        <w:spacing w:before="120"/>
      </w:pPr>
      <w:r>
        <w:tab/>
        <w:t xml:space="preserve"> </w:t>
      </w:r>
      <w:r w:rsidR="00BB2742">
        <w:t>8</w:t>
      </w:r>
      <w:r w:rsidR="001D5B79">
        <w:t>.</w:t>
      </w:r>
      <w:r w:rsidR="001D5B79">
        <w:tab/>
        <w:t>Reports of Standing Committees:</w:t>
      </w:r>
    </w:p>
    <w:p w14:paraId="7A56D9EA" w14:textId="0C17A7C5" w:rsidR="001F10DB" w:rsidRPr="00550E52" w:rsidRDefault="001D5B79" w:rsidP="00550E52">
      <w:pPr>
        <w:pStyle w:val="EnvelopeReturn"/>
        <w:tabs>
          <w:tab w:val="left" w:pos="360"/>
          <w:tab w:val="left" w:pos="965"/>
          <w:tab w:val="left" w:pos="1325"/>
        </w:tabs>
        <w:spacing w:before="120" w:after="240" w:line="276" w:lineRule="auto"/>
      </w:pPr>
      <w:r>
        <w:tab/>
      </w:r>
      <w:r w:rsidR="002A5DDE">
        <w:tab/>
        <w:t>a.</w:t>
      </w:r>
      <w:r>
        <w:tab/>
      </w:r>
      <w:r w:rsidR="00B01203">
        <w:t>Academic Sta</w:t>
      </w:r>
      <w:r w:rsidR="007E5966">
        <w:t xml:space="preserve">ndards and Policies: </w:t>
      </w:r>
      <w:r w:rsidR="00E60C3F">
        <w:t>Brandt Gardner</w:t>
      </w:r>
      <w:r w:rsidR="00B01203">
        <w:t xml:space="preserve"> </w:t>
      </w:r>
      <w:r w:rsidR="00A90A73">
        <w:t xml:space="preserve">– </w:t>
      </w:r>
      <w:r w:rsidR="009B3EDE">
        <w:t>No Report</w:t>
      </w:r>
    </w:p>
    <w:p w14:paraId="4F455E96" w14:textId="284106E7" w:rsidR="00D305F2" w:rsidRPr="00550E52" w:rsidRDefault="007E10E8" w:rsidP="00550E52">
      <w:pPr>
        <w:pStyle w:val="EnvelopeReturn"/>
        <w:tabs>
          <w:tab w:val="left" w:pos="360"/>
          <w:tab w:val="left" w:pos="965"/>
          <w:tab w:val="left" w:pos="1325"/>
        </w:tabs>
        <w:spacing w:before="120" w:after="240" w:line="276" w:lineRule="auto"/>
      </w:pPr>
      <w:r>
        <w:tab/>
      </w:r>
      <w:r>
        <w:tab/>
      </w:r>
      <w:r w:rsidR="002A5DDE">
        <w:t>b.</w:t>
      </w:r>
      <w:r w:rsidR="001D5B79">
        <w:tab/>
      </w:r>
      <w:r w:rsidR="00B01203">
        <w:t xml:space="preserve">Athletics: </w:t>
      </w:r>
      <w:r w:rsidR="00B50AD8">
        <w:t>Cindy Melancon</w:t>
      </w:r>
      <w:r w:rsidR="00B01203">
        <w:t xml:space="preserve"> – </w:t>
      </w:r>
      <w:r w:rsidR="00D34C92">
        <w:t>No Report</w:t>
      </w:r>
    </w:p>
    <w:p w14:paraId="3F2D65A7" w14:textId="1409D08A" w:rsidR="00550E52" w:rsidRPr="00550E52" w:rsidRDefault="002A5DDE" w:rsidP="00550E52">
      <w:pPr>
        <w:pStyle w:val="EnvelopeReturn"/>
        <w:tabs>
          <w:tab w:val="left" w:pos="360"/>
          <w:tab w:val="left" w:pos="965"/>
          <w:tab w:val="left" w:pos="1325"/>
        </w:tabs>
        <w:spacing w:after="240" w:line="276" w:lineRule="auto"/>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9C5299">
        <w:t>Tyrrell Conway</w:t>
      </w:r>
      <w:r w:rsidR="00B01203">
        <w:rPr>
          <w:rFonts w:cs="Times New Roman"/>
          <w:szCs w:val="24"/>
        </w:rPr>
        <w:t xml:space="preserve"> – </w:t>
      </w:r>
      <w:r w:rsidR="00C337B8">
        <w:t xml:space="preserve"> </w:t>
      </w:r>
      <w:r w:rsidR="009B3EDE">
        <w:t>No Report</w:t>
      </w:r>
    </w:p>
    <w:p w14:paraId="63E060A4" w14:textId="18AFE627" w:rsidR="00E36DFA" w:rsidRPr="0022761E" w:rsidRDefault="00CE3AEF" w:rsidP="00550E52">
      <w:pPr>
        <w:spacing w:after="240" w:line="276" w:lineRule="auto"/>
      </w:pPr>
      <w:r>
        <w:tab/>
      </w:r>
      <w:r w:rsidR="007B5EF2">
        <w:t xml:space="preserve">    </w:t>
      </w:r>
      <w:r w:rsidR="002A5DDE">
        <w:t>d</w:t>
      </w:r>
      <w:r w:rsidR="001242CA">
        <w:t>.</w:t>
      </w:r>
      <w:r w:rsidR="003712BD">
        <w:t xml:space="preserve">   </w:t>
      </w:r>
      <w:r w:rsidR="00B01203">
        <w:t xml:space="preserve">Campus Facilities, Safety, and Security: </w:t>
      </w:r>
      <w:r w:rsidR="009C5299">
        <w:t>Tieming Liu</w:t>
      </w:r>
      <w:r w:rsidR="00442644">
        <w:t xml:space="preserve"> </w:t>
      </w:r>
      <w:r w:rsidR="00BE2573">
        <w:t>–</w:t>
      </w:r>
      <w:r w:rsidR="00255B5E">
        <w:t xml:space="preserve"> </w:t>
      </w:r>
      <w:r w:rsidR="009B3EDE">
        <w:t>No Report</w:t>
      </w:r>
    </w:p>
    <w:p w14:paraId="2FEA9F20" w14:textId="3687A10F" w:rsidR="009D1477" w:rsidRDefault="002A5DDE" w:rsidP="00550E52">
      <w:pPr>
        <w:pStyle w:val="EnvelopeReturn"/>
        <w:tabs>
          <w:tab w:val="left" w:pos="360"/>
          <w:tab w:val="left" w:pos="965"/>
          <w:tab w:val="left" w:pos="1325"/>
        </w:tabs>
        <w:spacing w:before="120" w:after="240" w:line="276" w:lineRule="auto"/>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t xml:space="preserve">Diversity: </w:t>
      </w:r>
      <w:r w:rsidR="009D2952">
        <w:t>Divya Jaroni</w:t>
      </w:r>
      <w:r w:rsidR="00514693">
        <w:t xml:space="preserve"> </w:t>
      </w:r>
      <w:r w:rsidR="00AA4A97">
        <w:t>–</w:t>
      </w:r>
      <w:r w:rsidR="00514693">
        <w:t xml:space="preserve"> </w:t>
      </w:r>
      <w:r w:rsidR="00ED3DD9">
        <w:t>Update</w:t>
      </w:r>
    </w:p>
    <w:p w14:paraId="0C3A7FD0" w14:textId="55CC5DB4" w:rsidR="00BC123B" w:rsidRPr="00550E52" w:rsidRDefault="00BC123B" w:rsidP="00550E52">
      <w:pPr>
        <w:pStyle w:val="EnvelopeReturn"/>
        <w:tabs>
          <w:tab w:val="left" w:pos="360"/>
          <w:tab w:val="left" w:pos="965"/>
          <w:tab w:val="left" w:pos="1325"/>
        </w:tabs>
        <w:spacing w:before="120" w:after="240" w:line="276" w:lineRule="auto"/>
      </w:pPr>
      <w:r>
        <w:tab/>
      </w:r>
      <w:r>
        <w:tab/>
      </w:r>
      <w:r>
        <w:tab/>
        <w:t xml:space="preserve">Recommendation: 21-09-01-DIV: </w:t>
      </w:r>
      <w:r w:rsidR="00FC76DD">
        <w:t>New University Holiday – Juneteenth (June 19</w:t>
      </w:r>
      <w:r w:rsidR="00FC76DD" w:rsidRPr="00FC76DD">
        <w:rPr>
          <w:vertAlign w:val="superscript"/>
        </w:rPr>
        <w:t>th</w:t>
      </w:r>
      <w:r w:rsidR="00FC76DD">
        <w:t>)*</w:t>
      </w:r>
    </w:p>
    <w:p w14:paraId="7414A985" w14:textId="3FAC47B2" w:rsidR="00A418D7" w:rsidRPr="00550E52" w:rsidRDefault="002A5DDE" w:rsidP="00550E52">
      <w:pPr>
        <w:pStyle w:val="EnvelopeReturn"/>
        <w:tabs>
          <w:tab w:val="left" w:pos="360"/>
          <w:tab w:val="left" w:pos="965"/>
          <w:tab w:val="left" w:pos="1325"/>
        </w:tabs>
        <w:spacing w:before="120" w:after="240" w:line="276" w:lineRule="auto"/>
        <w:ind w:left="360" w:firstLine="605"/>
      </w:pPr>
      <w:r>
        <w:t>f</w:t>
      </w:r>
      <w:r w:rsidR="001D5B79">
        <w:t>.</w:t>
      </w:r>
      <w:r w:rsidR="001D5B79">
        <w:tab/>
      </w:r>
      <w:r w:rsidR="00B01203">
        <w:t xml:space="preserve">Faculty: </w:t>
      </w:r>
      <w:r w:rsidR="007E5966">
        <w:t>Matt Lovern</w:t>
      </w:r>
      <w:r w:rsidR="00514693">
        <w:t xml:space="preserve"> </w:t>
      </w:r>
      <w:r w:rsidR="00AA4A97">
        <w:t>–</w:t>
      </w:r>
      <w:r w:rsidR="00514693">
        <w:t xml:space="preserve"> </w:t>
      </w:r>
      <w:r w:rsidR="009B3EDE">
        <w:t>No Report</w:t>
      </w:r>
    </w:p>
    <w:p w14:paraId="4F455EA6" w14:textId="1DEDF0A4" w:rsidR="00474337" w:rsidRPr="00803DF4" w:rsidRDefault="002A5DDE" w:rsidP="00803DF4">
      <w:pPr>
        <w:pStyle w:val="EnvelopeReturn"/>
        <w:tabs>
          <w:tab w:val="left" w:pos="360"/>
          <w:tab w:val="left" w:pos="965"/>
          <w:tab w:val="left" w:pos="1325"/>
        </w:tabs>
        <w:spacing w:before="120" w:after="240" w:line="276" w:lineRule="auto"/>
        <w:ind w:left="360" w:firstLine="605"/>
        <w:rPr>
          <w:sz w:val="22"/>
          <w:szCs w:val="18"/>
        </w:rPr>
      </w:pPr>
      <w:r>
        <w:t>g</w:t>
      </w:r>
      <w:r w:rsidR="001D5B79">
        <w:t>.</w:t>
      </w:r>
      <w:r w:rsidR="001D5B79">
        <w:tab/>
      </w:r>
      <w:r w:rsidR="00B01203">
        <w:t>Long-Range Planning and Information Technology</w:t>
      </w:r>
      <w:r w:rsidR="007E5966">
        <w:t xml:space="preserve">: </w:t>
      </w:r>
      <w:r w:rsidR="0081458F" w:rsidRPr="00803DF4">
        <w:rPr>
          <w:sz w:val="22"/>
          <w:szCs w:val="18"/>
        </w:rPr>
        <w:t>Kris Hiney</w:t>
      </w:r>
      <w:r w:rsidR="00550E52" w:rsidRPr="00803DF4">
        <w:rPr>
          <w:sz w:val="22"/>
          <w:szCs w:val="18"/>
        </w:rPr>
        <w:t>/Gopan Krishnan</w:t>
      </w:r>
      <w:r w:rsidR="004B275C" w:rsidRPr="00803DF4">
        <w:rPr>
          <w:sz w:val="22"/>
          <w:szCs w:val="18"/>
        </w:rPr>
        <w:t xml:space="preserve"> </w:t>
      </w:r>
      <w:r w:rsidR="00815A66">
        <w:t>–</w:t>
      </w:r>
      <w:r w:rsidR="004B275C">
        <w:t xml:space="preserve"> </w:t>
      </w:r>
      <w:r w:rsidR="009B3EDE" w:rsidRPr="00803DF4">
        <w:rPr>
          <w:sz w:val="22"/>
          <w:szCs w:val="18"/>
        </w:rPr>
        <w:t>No</w:t>
      </w:r>
      <w:r w:rsidR="00803DF4">
        <w:rPr>
          <w:sz w:val="22"/>
          <w:szCs w:val="18"/>
        </w:rPr>
        <w:t xml:space="preserve"> </w:t>
      </w:r>
      <w:r w:rsidR="009B3EDE" w:rsidRPr="00803DF4">
        <w:rPr>
          <w:sz w:val="22"/>
          <w:szCs w:val="18"/>
        </w:rPr>
        <w:t>Report</w:t>
      </w:r>
    </w:p>
    <w:p w14:paraId="43EE3A14" w14:textId="7CCBB7F4" w:rsidR="00892716" w:rsidRPr="00550E52" w:rsidRDefault="002A5DDE" w:rsidP="00550E52">
      <w:pPr>
        <w:pStyle w:val="EnvelopeReturn"/>
        <w:tabs>
          <w:tab w:val="left" w:pos="360"/>
          <w:tab w:val="left" w:pos="965"/>
          <w:tab w:val="left" w:pos="1325"/>
        </w:tabs>
        <w:spacing w:before="120" w:after="240" w:line="276" w:lineRule="auto"/>
      </w:pPr>
      <w:r>
        <w:tab/>
      </w:r>
      <w:r>
        <w:tab/>
        <w:t>h</w:t>
      </w:r>
      <w:r w:rsidR="001D5B79">
        <w:t>.</w:t>
      </w:r>
      <w:r w:rsidR="001D5B79">
        <w:tab/>
      </w:r>
      <w:r w:rsidR="001314FB">
        <w:t>Research: Bruce Dunn</w:t>
      </w:r>
      <w:r w:rsidR="00815A66">
        <w:t xml:space="preserve"> </w:t>
      </w:r>
      <w:r w:rsidR="00F075D3">
        <w:t>–</w:t>
      </w:r>
      <w:r w:rsidR="00815A66">
        <w:t xml:space="preserve"> </w:t>
      </w:r>
      <w:r w:rsidR="009B3EDE">
        <w:t>No Report</w:t>
      </w:r>
    </w:p>
    <w:p w14:paraId="4F455EAB" w14:textId="5F519264" w:rsidR="008C0290" w:rsidRPr="0022761E" w:rsidRDefault="002A5DDE" w:rsidP="00550E52">
      <w:pPr>
        <w:tabs>
          <w:tab w:val="left" w:pos="360"/>
          <w:tab w:val="left" w:pos="960"/>
          <w:tab w:val="left" w:pos="1320"/>
        </w:tabs>
        <w:spacing w:before="120" w:after="240" w:line="276" w:lineRule="auto"/>
        <w:ind w:left="360" w:firstLine="600"/>
      </w:pPr>
      <w:proofErr w:type="spellStart"/>
      <w:r>
        <w:t>i</w:t>
      </w:r>
      <w:proofErr w:type="spellEnd"/>
      <w:r w:rsidR="001242CA">
        <w:t>.</w:t>
      </w:r>
      <w:r w:rsidR="001242CA">
        <w:tab/>
      </w:r>
      <w:r w:rsidR="00B01203">
        <w:t>Retirement &amp; Frin</w:t>
      </w:r>
      <w:r w:rsidR="001314FB">
        <w:t>ge Benefits: Sarah Hall</w:t>
      </w:r>
      <w:r w:rsidR="002700C6">
        <w:t xml:space="preserve"> </w:t>
      </w:r>
      <w:r w:rsidR="00620A70">
        <w:t>–</w:t>
      </w:r>
      <w:r w:rsidR="00876712">
        <w:t xml:space="preserve"> </w:t>
      </w:r>
      <w:r w:rsidR="009B3EDE">
        <w:t>No Report</w:t>
      </w:r>
    </w:p>
    <w:p w14:paraId="4F455EAE" w14:textId="5EEF6752" w:rsidR="00D81883" w:rsidRPr="00550E52" w:rsidRDefault="002A5DDE" w:rsidP="00550E52">
      <w:pPr>
        <w:tabs>
          <w:tab w:val="left" w:pos="360"/>
          <w:tab w:val="left" w:pos="960"/>
          <w:tab w:val="left" w:pos="1320"/>
        </w:tabs>
        <w:spacing w:before="120" w:after="240" w:line="276" w:lineRule="auto"/>
        <w:ind w:left="960"/>
      </w:pPr>
      <w:r>
        <w:t>j</w:t>
      </w:r>
      <w:r w:rsidR="001D5B79">
        <w:t>.</w:t>
      </w:r>
      <w:r w:rsidR="001D5B79">
        <w:tab/>
      </w:r>
      <w:r w:rsidR="00B01203">
        <w:t xml:space="preserve">Rules and Procedures: </w:t>
      </w:r>
      <w:r w:rsidR="001314FB">
        <w:t>Karen Neurohr</w:t>
      </w:r>
      <w:r w:rsidR="00A42537">
        <w:t xml:space="preserve"> – </w:t>
      </w:r>
      <w:r w:rsidR="009B3EDE">
        <w:t>No Report</w:t>
      </w:r>
    </w:p>
    <w:p w14:paraId="3F15ECDB" w14:textId="4E693E4B" w:rsidR="00803DF4" w:rsidRPr="00BC123B" w:rsidRDefault="002A5DDE" w:rsidP="008E0327">
      <w:pPr>
        <w:pStyle w:val="EnvelopeReturn"/>
        <w:tabs>
          <w:tab w:val="left" w:pos="360"/>
          <w:tab w:val="left" w:pos="965"/>
          <w:tab w:val="left" w:pos="1325"/>
        </w:tabs>
        <w:spacing w:before="120" w:after="240" w:line="276" w:lineRule="auto"/>
        <w:rPr>
          <w:rFonts w:cs="Times New Roman"/>
          <w:szCs w:val="24"/>
        </w:rPr>
      </w:pPr>
      <w:r>
        <w:tab/>
      </w:r>
      <w:r>
        <w:tab/>
        <w:t xml:space="preserve">k.  </w:t>
      </w:r>
      <w:r w:rsidR="00B01203">
        <w:rPr>
          <w:rFonts w:cs="Times New Roman"/>
          <w:szCs w:val="24"/>
        </w:rPr>
        <w:t xml:space="preserve">Student Affairs and Learning Resources: </w:t>
      </w:r>
      <w:r w:rsidR="007E5966">
        <w:rPr>
          <w:rFonts w:cs="Times New Roman"/>
          <w:szCs w:val="24"/>
        </w:rPr>
        <w:t>Toby Nelson</w:t>
      </w:r>
      <w:r w:rsidR="00F21AB4">
        <w:rPr>
          <w:rFonts w:cs="Times New Roman"/>
          <w:szCs w:val="24"/>
        </w:rPr>
        <w:t xml:space="preserve"> </w:t>
      </w:r>
      <w:r w:rsidR="00456F93">
        <w:rPr>
          <w:rFonts w:cs="Times New Roman"/>
          <w:szCs w:val="24"/>
        </w:rPr>
        <w:t>–</w:t>
      </w:r>
      <w:r w:rsidR="00F21AB4">
        <w:rPr>
          <w:rFonts w:cs="Times New Roman"/>
          <w:szCs w:val="24"/>
        </w:rPr>
        <w:t xml:space="preserve"> </w:t>
      </w:r>
      <w:r w:rsidR="009B3EDE">
        <w:rPr>
          <w:rFonts w:cs="Times New Roman"/>
          <w:szCs w:val="24"/>
        </w:rPr>
        <w:t>No Report</w:t>
      </w:r>
    </w:p>
    <w:p w14:paraId="1B57A35D" w14:textId="60A70645" w:rsidR="002A5DDE" w:rsidRDefault="00103801" w:rsidP="001D5B79">
      <w:pPr>
        <w:pStyle w:val="EnvelopeReturn"/>
        <w:tabs>
          <w:tab w:val="left" w:pos="360"/>
          <w:tab w:val="left" w:pos="965"/>
          <w:tab w:val="left" w:pos="1325"/>
        </w:tabs>
        <w:spacing w:before="120"/>
      </w:pPr>
      <w:r>
        <w:tab/>
        <w:t xml:space="preserve"> </w:t>
      </w:r>
      <w:r w:rsidR="00B11DDC">
        <w:t xml:space="preserve"> </w:t>
      </w:r>
      <w:r w:rsidR="00BB2742">
        <w:t>9</w:t>
      </w:r>
      <w:r w:rsidR="001D5B79">
        <w:t>.</w:t>
      </w:r>
      <w:r w:rsidR="001D5B79">
        <w:tab/>
      </w:r>
      <w:r w:rsidR="00E47F70">
        <w:t>Unfinished</w:t>
      </w:r>
      <w:r w:rsidR="001D5B79">
        <w:t xml:space="preserve"> Business</w:t>
      </w:r>
      <w:r w:rsidR="00C745C1">
        <w:t xml:space="preserve"> – </w:t>
      </w:r>
    </w:p>
    <w:p w14:paraId="537AC204" w14:textId="741609BA" w:rsidR="00B47CAB" w:rsidRDefault="00C359E5" w:rsidP="00A90A73">
      <w:pPr>
        <w:pStyle w:val="EnvelopeReturn"/>
        <w:tabs>
          <w:tab w:val="left" w:pos="360"/>
          <w:tab w:val="left" w:pos="965"/>
          <w:tab w:val="left" w:pos="1325"/>
        </w:tabs>
        <w:spacing w:before="120"/>
      </w:pPr>
      <w:r>
        <w:tab/>
      </w:r>
      <w:r w:rsidR="00BB2742">
        <w:t>10</w:t>
      </w:r>
      <w:r w:rsidR="001D5B79">
        <w:t>.</w:t>
      </w:r>
      <w:r w:rsidR="001D5B79">
        <w:tab/>
        <w:t>New Business</w:t>
      </w:r>
      <w:r w:rsidR="00C63063">
        <w:t xml:space="preserve"> –</w:t>
      </w:r>
      <w:r w:rsidR="00B47CAB">
        <w:t xml:space="preserve"> </w:t>
      </w:r>
      <w:r w:rsidR="002E16A1">
        <w:t xml:space="preserve"> </w:t>
      </w:r>
    </w:p>
    <w:p w14:paraId="6D7D659E" w14:textId="287D9E65" w:rsidR="00D5477E" w:rsidRDefault="00C359E5" w:rsidP="009B3EDE">
      <w:pPr>
        <w:tabs>
          <w:tab w:val="left" w:pos="360"/>
          <w:tab w:val="left" w:pos="907"/>
          <w:tab w:val="left" w:pos="1260"/>
        </w:tabs>
        <w:spacing w:before="120"/>
      </w:pPr>
      <w:r>
        <w:tab/>
        <w:t>1</w:t>
      </w:r>
      <w:r w:rsidR="00BB2742">
        <w:t>1</w:t>
      </w:r>
      <w:r w:rsidR="001D5B79">
        <w:t>.</w:t>
      </w:r>
      <w:r w:rsidR="001D5B79">
        <w:tab/>
      </w:r>
      <w:r w:rsidR="00123578">
        <w:t xml:space="preserve"> </w:t>
      </w:r>
      <w:r w:rsidR="001D5B79">
        <w:t>Adjournment</w:t>
      </w:r>
      <w:r w:rsidR="002A0900">
        <w:t xml:space="preserve"> </w:t>
      </w:r>
      <w:r w:rsidR="00FC76DD">
        <w:t>–</w:t>
      </w:r>
      <w:r w:rsidR="002A0900">
        <w:t xml:space="preserve"> </w:t>
      </w:r>
    </w:p>
    <w:p w14:paraId="06672DCB" w14:textId="7632580A" w:rsidR="00FC76DD" w:rsidRDefault="00FC76DD" w:rsidP="009B3EDE">
      <w:pPr>
        <w:tabs>
          <w:tab w:val="left" w:pos="360"/>
          <w:tab w:val="left" w:pos="907"/>
          <w:tab w:val="left" w:pos="1260"/>
        </w:tabs>
        <w:spacing w:before="120"/>
      </w:pPr>
    </w:p>
    <w:p w14:paraId="04685F30" w14:textId="4C90FF50" w:rsidR="00FC76DD" w:rsidRDefault="00FC76DD" w:rsidP="009B3EDE">
      <w:pPr>
        <w:tabs>
          <w:tab w:val="left" w:pos="360"/>
          <w:tab w:val="left" w:pos="907"/>
          <w:tab w:val="left" w:pos="1260"/>
        </w:tabs>
        <w:spacing w:before="120"/>
        <w:rPr>
          <w:i/>
          <w:iCs/>
        </w:rPr>
      </w:pPr>
      <w:r w:rsidRPr="00FC76DD">
        <w:rPr>
          <w:i/>
          <w:iCs/>
        </w:rPr>
        <w:t>*Attached</w:t>
      </w:r>
    </w:p>
    <w:p w14:paraId="719F7BEC" w14:textId="091C582B" w:rsidR="00162309" w:rsidRDefault="00162309" w:rsidP="009B3EDE">
      <w:pPr>
        <w:tabs>
          <w:tab w:val="left" w:pos="360"/>
          <w:tab w:val="left" w:pos="907"/>
          <w:tab w:val="left" w:pos="1260"/>
        </w:tabs>
        <w:spacing w:before="120"/>
        <w:rPr>
          <w:i/>
          <w:iCs/>
        </w:rPr>
      </w:pPr>
    </w:p>
    <w:p w14:paraId="1F6F1EF9" w14:textId="77777777" w:rsidR="00162309" w:rsidRDefault="00162309">
      <w:pPr>
        <w:rPr>
          <w:i/>
          <w:iCs/>
        </w:rPr>
      </w:pPr>
      <w:r>
        <w:rPr>
          <w:i/>
          <w:iCs/>
        </w:rPr>
        <w:br w:type="page"/>
      </w:r>
    </w:p>
    <w:p w14:paraId="7F0923F9" w14:textId="77777777" w:rsidR="00BD08B6" w:rsidRPr="000E0B46" w:rsidRDefault="00BD08B6" w:rsidP="00BD08B6">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1CB60497" w14:textId="77777777" w:rsidR="00BD08B6" w:rsidRPr="000E0B46" w:rsidRDefault="00BD08B6" w:rsidP="00BD08B6">
      <w:pPr>
        <w:ind w:right="-720"/>
        <w:rPr>
          <w:b/>
        </w:rPr>
      </w:pPr>
    </w:p>
    <w:p w14:paraId="0DDAD586" w14:textId="77777777" w:rsidR="00BD08B6" w:rsidRDefault="00BD08B6" w:rsidP="00BD08B6">
      <w:pPr>
        <w:tabs>
          <w:tab w:val="right" w:pos="4406"/>
          <w:tab w:val="right" w:pos="4680"/>
          <w:tab w:val="right" w:pos="7834"/>
          <w:tab w:val="right" w:pos="8726"/>
        </w:tabs>
        <w:ind w:right="-720"/>
      </w:pPr>
      <w:r>
        <w:rPr>
          <w:b/>
        </w:rPr>
        <w:t>Recommendation</w:t>
      </w:r>
      <w:r w:rsidRPr="000E0B46">
        <w:rPr>
          <w:b/>
        </w:rPr>
        <w:t xml:space="preserve"> No.</w:t>
      </w:r>
      <w:r>
        <w:rPr>
          <w:u w:val="single"/>
        </w:rPr>
        <w:t> 21-09-01-DIV</w:t>
      </w:r>
      <w:r>
        <w:rPr>
          <w:u w:val="single"/>
        </w:rPr>
        <w:tab/>
      </w:r>
      <w:r>
        <w:tab/>
      </w:r>
      <w:r w:rsidRPr="000E0B46">
        <w:tab/>
        <w:t>1.________________   ______    _________</w:t>
      </w:r>
    </w:p>
    <w:p w14:paraId="1F3E1FCB" w14:textId="77777777" w:rsidR="00BD08B6" w:rsidRPr="00DB350B" w:rsidRDefault="00BD08B6" w:rsidP="00BD08B6">
      <w:pPr>
        <w:tabs>
          <w:tab w:val="right" w:pos="4406"/>
          <w:tab w:val="right" w:pos="4680"/>
          <w:tab w:val="right" w:pos="7834"/>
          <w:tab w:val="right" w:pos="8726"/>
        </w:tabs>
        <w:ind w:right="-720"/>
      </w:pPr>
    </w:p>
    <w:p w14:paraId="2D56655F" w14:textId="77777777" w:rsidR="00BD08B6" w:rsidRPr="000E0B46" w:rsidRDefault="00BD08B6" w:rsidP="00BD08B6">
      <w:pPr>
        <w:tabs>
          <w:tab w:val="right" w:pos="4406"/>
          <w:tab w:val="right" w:pos="4680"/>
          <w:tab w:val="right" w:pos="7834"/>
          <w:tab w:val="right" w:pos="8726"/>
        </w:tabs>
        <w:ind w:right="-720"/>
      </w:pPr>
      <w:r w:rsidRPr="000E0B46">
        <w:rPr>
          <w:b/>
        </w:rPr>
        <w:t xml:space="preserve">Moved by: </w:t>
      </w:r>
      <w:r>
        <w:rPr>
          <w:u w:val="single"/>
        </w:rPr>
        <w:t>   Diversity Committee</w:t>
      </w:r>
      <w:r>
        <w:rPr>
          <w:u w:val="single"/>
        </w:rPr>
        <w:tab/>
      </w:r>
      <w:r w:rsidRPr="000E0B46">
        <w:tab/>
      </w:r>
      <w:r>
        <w:tab/>
      </w:r>
      <w:r w:rsidRPr="000E0B46">
        <w:t>2.________________   ______    _________</w:t>
      </w:r>
    </w:p>
    <w:p w14:paraId="667BB0F2" w14:textId="77777777" w:rsidR="00BD08B6" w:rsidRPr="000E0B46" w:rsidRDefault="00BD08B6" w:rsidP="00BD08B6">
      <w:pPr>
        <w:tabs>
          <w:tab w:val="right" w:pos="4406"/>
          <w:tab w:val="right" w:pos="4680"/>
          <w:tab w:val="right" w:pos="7834"/>
          <w:tab w:val="right" w:pos="8726"/>
        </w:tabs>
        <w:ind w:right="-720"/>
        <w:rPr>
          <w:b/>
        </w:rPr>
      </w:pPr>
    </w:p>
    <w:p w14:paraId="32402009" w14:textId="77777777" w:rsidR="00BD08B6" w:rsidRPr="000E0B46" w:rsidRDefault="00BD08B6" w:rsidP="00BD08B6">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6119D73A" w14:textId="77777777" w:rsidR="00BD08B6" w:rsidRPr="000E0B46" w:rsidRDefault="00BD08B6" w:rsidP="00BD08B6">
      <w:pPr>
        <w:tabs>
          <w:tab w:val="right" w:pos="4406"/>
          <w:tab w:val="right" w:pos="4680"/>
          <w:tab w:val="right" w:pos="7834"/>
          <w:tab w:val="right" w:pos="8726"/>
        </w:tabs>
        <w:ind w:right="-720"/>
        <w:rPr>
          <w:b/>
        </w:rPr>
      </w:pPr>
    </w:p>
    <w:p w14:paraId="3762C3BB" w14:textId="77777777" w:rsidR="00BD08B6" w:rsidRPr="000E0B46" w:rsidRDefault="00BD08B6" w:rsidP="00BD08B6">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62FBB9D8" w14:textId="77777777" w:rsidR="00BD08B6" w:rsidRPr="000E0B46" w:rsidRDefault="00BD08B6" w:rsidP="00BD08B6">
      <w:pPr>
        <w:ind w:right="-720"/>
      </w:pPr>
    </w:p>
    <w:p w14:paraId="6E15764C" w14:textId="77777777" w:rsidR="00BD08B6" w:rsidRPr="000E0B46" w:rsidRDefault="00BD08B6" w:rsidP="00BD08B6">
      <w:pPr>
        <w:tabs>
          <w:tab w:val="left" w:pos="8640"/>
        </w:tabs>
        <w:rPr>
          <w:u w:val="single"/>
        </w:rPr>
      </w:pPr>
      <w:r w:rsidRPr="000E0B46">
        <w:rPr>
          <w:b/>
        </w:rPr>
        <w:t>Title:</w:t>
      </w:r>
      <w:r>
        <w:rPr>
          <w:u w:val="single"/>
        </w:rPr>
        <w:t> New University Holiday – Juneteenth (June 19</w:t>
      </w:r>
      <w:r w:rsidRPr="00D6621C">
        <w:rPr>
          <w:u w:val="single"/>
          <w:vertAlign w:val="superscript"/>
        </w:rPr>
        <w:t>th</w:t>
      </w:r>
      <w:r>
        <w:rPr>
          <w:u w:val="single"/>
        </w:rPr>
        <w:t>) </w:t>
      </w:r>
      <w:r>
        <w:rPr>
          <w:u w:val="single"/>
        </w:rPr>
        <w:tab/>
      </w:r>
    </w:p>
    <w:p w14:paraId="486831DA" w14:textId="77777777" w:rsidR="00BD08B6" w:rsidRDefault="00BD08B6" w:rsidP="00BD08B6">
      <w:pPr>
        <w:ind w:right="-720"/>
      </w:pPr>
    </w:p>
    <w:p w14:paraId="604D55EE" w14:textId="77777777" w:rsidR="00BD08B6" w:rsidRDefault="00BD08B6" w:rsidP="00BD08B6">
      <w:pPr>
        <w:ind w:right="-720"/>
      </w:pPr>
    </w:p>
    <w:p w14:paraId="11E66E38" w14:textId="77777777" w:rsidR="00BD08B6" w:rsidRDefault="00BD08B6" w:rsidP="00BD08B6">
      <w:pPr>
        <w:ind w:right="-720"/>
      </w:pPr>
      <w:r w:rsidRPr="00AC0645">
        <w:rPr>
          <w:b/>
        </w:rPr>
        <w:t xml:space="preserve">The </w:t>
      </w:r>
      <w:r>
        <w:rPr>
          <w:b/>
        </w:rPr>
        <w:t xml:space="preserve">Faculty Council Recommends to President Shrum that: </w:t>
      </w:r>
      <w:r w:rsidRPr="00704B92">
        <w:rPr>
          <w:b/>
        </w:rPr>
        <w:t xml:space="preserve"> </w:t>
      </w:r>
    </w:p>
    <w:p w14:paraId="501F1D41" w14:textId="77777777" w:rsidR="00BD08B6" w:rsidRDefault="00BD08B6" w:rsidP="00BD08B6">
      <w:pPr>
        <w:rPr>
          <w:color w:val="000000"/>
          <w:lang w:bidi="pa-IN"/>
        </w:rPr>
      </w:pPr>
    </w:p>
    <w:p w14:paraId="54567CDF" w14:textId="77777777" w:rsidR="001F779F" w:rsidRPr="00E43A5A" w:rsidRDefault="001F779F" w:rsidP="001F779F">
      <w:pPr>
        <w:rPr>
          <w:lang w:bidi="pa-IN"/>
        </w:rPr>
      </w:pPr>
      <w:r w:rsidRPr="00E43A5A">
        <w:rPr>
          <w:color w:val="000000"/>
          <w:lang w:bidi="pa-IN"/>
        </w:rPr>
        <w:t>Juneteenth (June 19</w:t>
      </w:r>
      <w:r w:rsidRPr="00E43A5A">
        <w:rPr>
          <w:color w:val="000000"/>
          <w:vertAlign w:val="superscript"/>
          <w:lang w:bidi="pa-IN"/>
        </w:rPr>
        <w:t>th</w:t>
      </w:r>
      <w:r w:rsidRPr="00E43A5A">
        <w:rPr>
          <w:color w:val="000000"/>
          <w:lang w:bidi="pa-IN"/>
        </w:rPr>
        <w:t xml:space="preserve">) </w:t>
      </w:r>
      <w:r w:rsidRPr="005B2283">
        <w:rPr>
          <w:color w:val="000000"/>
          <w:lang w:bidi="pa-IN"/>
        </w:rPr>
        <w:t>be</w:t>
      </w:r>
      <w:r w:rsidRPr="00E43A5A">
        <w:rPr>
          <w:color w:val="000000"/>
          <w:lang w:bidi="pa-IN"/>
        </w:rPr>
        <w:t xml:space="preserve"> added </w:t>
      </w:r>
      <w:r w:rsidRPr="005B2283">
        <w:rPr>
          <w:color w:val="000000"/>
          <w:lang w:bidi="pa-IN"/>
        </w:rPr>
        <w:t xml:space="preserve">to the </w:t>
      </w:r>
      <w:r>
        <w:rPr>
          <w:color w:val="000000"/>
          <w:lang w:bidi="pa-IN"/>
        </w:rPr>
        <w:t xml:space="preserve">university </w:t>
      </w:r>
      <w:r w:rsidRPr="005B2283">
        <w:rPr>
          <w:color w:val="000000"/>
          <w:shd w:val="clear" w:color="auto" w:fill="FFFFFF"/>
          <w:lang w:bidi="pa-IN"/>
        </w:rPr>
        <w:t>holiday list</w:t>
      </w:r>
      <w:r>
        <w:rPr>
          <w:color w:val="000000"/>
          <w:shd w:val="clear" w:color="auto" w:fill="FFFFFF"/>
          <w:lang w:bidi="pa-IN"/>
        </w:rPr>
        <w:t xml:space="preserve"> (</w:t>
      </w:r>
      <w:r>
        <w:t>University Holidays policy 3-0709)</w:t>
      </w:r>
      <w:r w:rsidRPr="00E43A5A">
        <w:rPr>
          <w:color w:val="000000"/>
          <w:lang w:bidi="pa-IN"/>
        </w:rPr>
        <w:t xml:space="preserve"> as an Official University Holiday</w:t>
      </w:r>
      <w:r>
        <w:rPr>
          <w:color w:val="000000"/>
          <w:lang w:bidi="pa-IN"/>
        </w:rPr>
        <w:t>.</w:t>
      </w:r>
    </w:p>
    <w:p w14:paraId="1501604A" w14:textId="77777777" w:rsidR="001F779F" w:rsidRPr="005B2283" w:rsidRDefault="001F779F" w:rsidP="001F779F">
      <w:pPr>
        <w:ind w:right="-720"/>
      </w:pPr>
    </w:p>
    <w:p w14:paraId="70D7B239" w14:textId="77777777" w:rsidR="001F779F" w:rsidRDefault="001F779F" w:rsidP="001F779F">
      <w:pPr>
        <w:ind w:right="-720"/>
      </w:pPr>
    </w:p>
    <w:p w14:paraId="1DDD2F84" w14:textId="77777777" w:rsidR="001F779F" w:rsidRDefault="001F779F" w:rsidP="001F779F">
      <w:pPr>
        <w:ind w:right="-720"/>
      </w:pPr>
    </w:p>
    <w:p w14:paraId="4974A9B4" w14:textId="77777777" w:rsidR="001F779F" w:rsidRPr="00ED2539" w:rsidRDefault="001F779F" w:rsidP="001F779F">
      <w:pPr>
        <w:ind w:right="-720"/>
        <w:rPr>
          <w:b/>
        </w:rPr>
      </w:pPr>
      <w:r w:rsidRPr="00ED2539">
        <w:rPr>
          <w:b/>
        </w:rPr>
        <w:t>Rationale:</w:t>
      </w:r>
    </w:p>
    <w:p w14:paraId="1B9F3490" w14:textId="77777777" w:rsidR="001F779F" w:rsidRDefault="001F779F" w:rsidP="001F779F">
      <w:pPr>
        <w:rPr>
          <w:color w:val="000000"/>
          <w:lang w:bidi="pa-IN"/>
        </w:rPr>
      </w:pPr>
    </w:p>
    <w:p w14:paraId="45B02771" w14:textId="77777777" w:rsidR="001F779F" w:rsidRPr="00235C8C" w:rsidRDefault="001F779F" w:rsidP="001F779F">
      <w:pPr>
        <w:rPr>
          <w:lang w:bidi="pa-IN"/>
        </w:rPr>
      </w:pPr>
      <w:r>
        <w:rPr>
          <w:color w:val="000000"/>
          <w:lang w:bidi="pa-IN"/>
        </w:rPr>
        <w:t>Juneteenth was recognized as a federal holiday in 2021. U</w:t>
      </w:r>
      <w:r w:rsidRPr="00235C8C">
        <w:rPr>
          <w:color w:val="000000"/>
          <w:lang w:bidi="pa-IN"/>
        </w:rPr>
        <w:t>niformly</w:t>
      </w:r>
      <w:r>
        <w:rPr>
          <w:color w:val="000000"/>
          <w:lang w:bidi="pa-IN"/>
        </w:rPr>
        <w:t xml:space="preserve"> </w:t>
      </w:r>
      <w:r w:rsidRPr="00235C8C">
        <w:rPr>
          <w:color w:val="000000"/>
          <w:lang w:bidi="pa-IN"/>
        </w:rPr>
        <w:t>observed</w:t>
      </w:r>
      <w:r>
        <w:rPr>
          <w:color w:val="000000"/>
          <w:lang w:bidi="pa-IN"/>
        </w:rPr>
        <w:t xml:space="preserve"> </w:t>
      </w:r>
      <w:r w:rsidRPr="00235C8C">
        <w:rPr>
          <w:color w:val="000000"/>
          <w:lang w:bidi="pa-IN"/>
        </w:rPr>
        <w:t>holidays</w:t>
      </w:r>
      <w:r>
        <w:rPr>
          <w:color w:val="000000"/>
          <w:lang w:bidi="pa-IN"/>
        </w:rPr>
        <w:t xml:space="preserve"> </w:t>
      </w:r>
      <w:r w:rsidRPr="00235C8C">
        <w:rPr>
          <w:color w:val="000000"/>
          <w:lang w:bidi="pa-IN"/>
        </w:rPr>
        <w:t>are</w:t>
      </w:r>
      <w:r>
        <w:rPr>
          <w:color w:val="000000"/>
          <w:lang w:bidi="pa-IN"/>
        </w:rPr>
        <w:t xml:space="preserve"> </w:t>
      </w:r>
      <w:r w:rsidRPr="00235C8C">
        <w:rPr>
          <w:color w:val="000000"/>
          <w:lang w:bidi="pa-IN"/>
        </w:rPr>
        <w:t>an</w:t>
      </w:r>
      <w:r>
        <w:rPr>
          <w:color w:val="000000"/>
          <w:lang w:bidi="pa-IN"/>
        </w:rPr>
        <w:t xml:space="preserve"> </w:t>
      </w:r>
      <w:r w:rsidRPr="00235C8C">
        <w:rPr>
          <w:color w:val="000000"/>
          <w:lang w:bidi="pa-IN"/>
        </w:rPr>
        <w:t>integral</w:t>
      </w:r>
      <w:r>
        <w:rPr>
          <w:color w:val="000000"/>
          <w:lang w:bidi="pa-IN"/>
        </w:rPr>
        <w:t xml:space="preserve"> </w:t>
      </w:r>
      <w:r w:rsidRPr="00235C8C">
        <w:rPr>
          <w:color w:val="000000"/>
          <w:lang w:bidi="pa-IN"/>
        </w:rPr>
        <w:t>part</w:t>
      </w:r>
      <w:r>
        <w:rPr>
          <w:color w:val="000000"/>
          <w:lang w:bidi="pa-IN"/>
        </w:rPr>
        <w:t xml:space="preserve"> </w:t>
      </w:r>
      <w:r w:rsidRPr="00235C8C">
        <w:rPr>
          <w:color w:val="000000"/>
          <w:lang w:bidi="pa-IN"/>
        </w:rPr>
        <w:t>of</w:t>
      </w:r>
      <w:r>
        <w:rPr>
          <w:color w:val="000000"/>
          <w:lang w:bidi="pa-IN"/>
        </w:rPr>
        <w:t xml:space="preserve"> </w:t>
      </w:r>
      <w:r w:rsidRPr="00235C8C">
        <w:rPr>
          <w:color w:val="000000"/>
          <w:lang w:bidi="pa-IN"/>
        </w:rPr>
        <w:t>benefits</w:t>
      </w:r>
      <w:r>
        <w:rPr>
          <w:color w:val="000000"/>
          <w:lang w:bidi="pa-IN"/>
        </w:rPr>
        <w:t xml:space="preserve"> </w:t>
      </w:r>
      <w:r w:rsidRPr="00235C8C">
        <w:rPr>
          <w:color w:val="000000"/>
          <w:lang w:bidi="pa-IN"/>
        </w:rPr>
        <w:t>for</w:t>
      </w:r>
      <w:r>
        <w:rPr>
          <w:color w:val="000000"/>
          <w:lang w:bidi="pa-IN"/>
        </w:rPr>
        <w:t xml:space="preserve"> </w:t>
      </w:r>
      <w:r w:rsidRPr="00235C8C">
        <w:rPr>
          <w:color w:val="000000"/>
          <w:lang w:bidi="pa-IN"/>
        </w:rPr>
        <w:t>University</w:t>
      </w:r>
      <w:r>
        <w:rPr>
          <w:color w:val="000000"/>
          <w:lang w:bidi="pa-IN"/>
        </w:rPr>
        <w:t xml:space="preserve"> employees. Including Juneteenth in the list of Official University Holidays is an important action that OSU can take to show that this holiday is meaningful to our community. Observing Juneteenth on our campus is consistent with OSU’s commitment to diversity and inclusion.</w:t>
      </w:r>
    </w:p>
    <w:p w14:paraId="11E5FD8F" w14:textId="77777777" w:rsidR="001F779F" w:rsidRDefault="001F779F" w:rsidP="001F779F"/>
    <w:p w14:paraId="4FE14E39" w14:textId="77777777" w:rsidR="00BD08B6" w:rsidRDefault="00BD08B6" w:rsidP="00BD08B6">
      <w:pPr>
        <w:ind w:right="-720"/>
      </w:pPr>
    </w:p>
    <w:p w14:paraId="1182CB1C" w14:textId="77777777" w:rsidR="00BD08B6" w:rsidRPr="00C424FA" w:rsidRDefault="00BD08B6" w:rsidP="00BD08B6">
      <w:r w:rsidRPr="009851D4">
        <w:rPr>
          <w:noProof/>
        </w:rPr>
        <mc:AlternateContent>
          <mc:Choice Requires="wps">
            <w:drawing>
              <wp:anchor distT="36576" distB="36576" distL="36576" distR="36576" simplePos="0" relativeHeight="251659264" behindDoc="0" locked="0" layoutInCell="1" allowOverlap="1" wp14:anchorId="61B6A1F3" wp14:editId="366FCAA2">
                <wp:simplePos x="0" y="0"/>
                <wp:positionH relativeFrom="column">
                  <wp:posOffset>1191260</wp:posOffset>
                </wp:positionH>
                <wp:positionV relativeFrom="paragraph">
                  <wp:posOffset>457200</wp:posOffset>
                </wp:positionV>
                <wp:extent cx="5925820" cy="15601315"/>
                <wp:effectExtent l="635" t="0" r="0" b="635"/>
                <wp:wrapNone/>
                <wp:docPr id="2"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25820" cy="1560131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AB275" id="Control 3" o:spid="_x0000_s1026" style="position:absolute;margin-left:93.8pt;margin-top:36pt;width:466.6pt;height:122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" filled="f" stroked="f" strokeweight="2pt">
                <v:shadow color="black [0]"/>
                <o:lock v:ext="edit" shapetype="t"/>
                <v:textbox inset="0,0,0,0"/>
              </v:rect>
            </w:pict>
          </mc:Fallback>
        </mc:AlternateContent>
      </w:r>
    </w:p>
    <w:p w14:paraId="0CC8A987" w14:textId="77777777" w:rsidR="00FC76DD" w:rsidRPr="00162309" w:rsidRDefault="00FC76DD" w:rsidP="009B3EDE">
      <w:pPr>
        <w:tabs>
          <w:tab w:val="left" w:pos="360"/>
          <w:tab w:val="left" w:pos="907"/>
          <w:tab w:val="left" w:pos="1260"/>
        </w:tabs>
        <w:spacing w:before="120"/>
      </w:pPr>
    </w:p>
    <w:sectPr w:rsidR="00FC76DD" w:rsidRPr="00162309"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3836A" w14:textId="77777777" w:rsidR="0054381A" w:rsidRDefault="0054381A">
      <w:r>
        <w:separator/>
      </w:r>
    </w:p>
  </w:endnote>
  <w:endnote w:type="continuationSeparator" w:id="0">
    <w:p w14:paraId="4F94905A" w14:textId="77777777" w:rsidR="0054381A" w:rsidRDefault="0054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61AAA" w14:textId="77777777" w:rsidR="0054381A" w:rsidRDefault="0054381A">
      <w:r>
        <w:separator/>
      </w:r>
    </w:p>
  </w:footnote>
  <w:footnote w:type="continuationSeparator" w:id="0">
    <w:p w14:paraId="6DC46B57" w14:textId="77777777" w:rsidR="0054381A" w:rsidRDefault="00543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650C9"/>
    <w:multiLevelType w:val="hybridMultilevel"/>
    <w:tmpl w:val="0360B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194A79"/>
    <w:multiLevelType w:val="multilevel"/>
    <w:tmpl w:val="AC1E934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F07FC0"/>
    <w:multiLevelType w:val="hybridMultilevel"/>
    <w:tmpl w:val="C310E9F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ED5ED6"/>
    <w:multiLevelType w:val="hybridMultilevel"/>
    <w:tmpl w:val="C57813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1D1276"/>
    <w:multiLevelType w:val="hybridMultilevel"/>
    <w:tmpl w:val="70C4885C"/>
    <w:lvl w:ilvl="0" w:tplc="D3064BA6">
      <w:start w:val="1"/>
      <w:numFmt w:val="lowerLetter"/>
      <w:lvlText w:val="%1."/>
      <w:lvlJc w:val="left"/>
      <w:pPr>
        <w:ind w:left="1320" w:hanging="360"/>
      </w:pPr>
      <w:rPr>
        <w:rFonts w:hint="default"/>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1B7C1C6B"/>
    <w:multiLevelType w:val="multilevel"/>
    <w:tmpl w:val="CE485C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346F2E"/>
    <w:multiLevelType w:val="hybridMultilevel"/>
    <w:tmpl w:val="2CA0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2EBB0941"/>
    <w:multiLevelType w:val="hybridMultilevel"/>
    <w:tmpl w:val="843C6C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0F03C2"/>
    <w:multiLevelType w:val="hybridMultilevel"/>
    <w:tmpl w:val="96304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631AC"/>
    <w:multiLevelType w:val="hybridMultilevel"/>
    <w:tmpl w:val="6590A60C"/>
    <w:lvl w:ilvl="0" w:tplc="BFB2A27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3D2D2B4B"/>
    <w:multiLevelType w:val="multilevel"/>
    <w:tmpl w:val="2E56F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42BF4CC7"/>
    <w:multiLevelType w:val="hybridMultilevel"/>
    <w:tmpl w:val="DA5A3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211D90"/>
    <w:multiLevelType w:val="multilevel"/>
    <w:tmpl w:val="BD16A1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7B54144"/>
    <w:multiLevelType w:val="hybridMultilevel"/>
    <w:tmpl w:val="FCB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0" w15:restartNumberingAfterBreak="0">
    <w:nsid w:val="5B1913CD"/>
    <w:multiLevelType w:val="hybridMultilevel"/>
    <w:tmpl w:val="F3B64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A22730"/>
    <w:multiLevelType w:val="multilevel"/>
    <w:tmpl w:val="CBEE25E6"/>
    <w:lvl w:ilvl="0">
      <w:start w:val="1"/>
      <w:numFmt w:val="decimal"/>
      <w:lvlText w:val="%1"/>
      <w:lvlJc w:val="left"/>
      <w:pPr>
        <w:ind w:left="160" w:hanging="541"/>
      </w:pPr>
      <w:rPr>
        <w:rFonts w:hint="default"/>
      </w:rPr>
    </w:lvl>
    <w:lvl w:ilvl="1">
      <w:start w:val="1"/>
      <w:numFmt w:val="decimalZero"/>
      <w:lvlText w:val="%1.%2"/>
      <w:lvlJc w:val="left"/>
      <w:pPr>
        <w:ind w:left="160" w:hanging="541"/>
      </w:pPr>
      <w:rPr>
        <w:rFonts w:ascii="Times New Roman" w:eastAsia="Times New Roman" w:hAnsi="Times New Roman" w:cs="Times New Roman" w:hint="default"/>
        <w:color w:val="0A0A0A"/>
        <w:w w:val="103"/>
        <w:sz w:val="26"/>
        <w:szCs w:val="26"/>
      </w:rPr>
    </w:lvl>
    <w:lvl w:ilvl="2">
      <w:start w:val="1"/>
      <w:numFmt w:val="lowerLetter"/>
      <w:lvlText w:val="%3."/>
      <w:lvlJc w:val="left"/>
      <w:pPr>
        <w:ind w:left="1860" w:hanging="256"/>
      </w:pPr>
      <w:rPr>
        <w:rFonts w:hint="default"/>
        <w:spacing w:val="-1"/>
        <w:w w:val="105"/>
      </w:rPr>
    </w:lvl>
    <w:lvl w:ilvl="3">
      <w:numFmt w:val="bullet"/>
      <w:lvlText w:val="•"/>
      <w:lvlJc w:val="left"/>
      <w:pPr>
        <w:ind w:left="3597" w:hanging="256"/>
      </w:pPr>
      <w:rPr>
        <w:rFonts w:hint="default"/>
      </w:rPr>
    </w:lvl>
    <w:lvl w:ilvl="4">
      <w:numFmt w:val="bullet"/>
      <w:lvlText w:val="•"/>
      <w:lvlJc w:val="left"/>
      <w:pPr>
        <w:ind w:left="4466" w:hanging="256"/>
      </w:pPr>
      <w:rPr>
        <w:rFonts w:hint="default"/>
      </w:rPr>
    </w:lvl>
    <w:lvl w:ilvl="5">
      <w:numFmt w:val="bullet"/>
      <w:lvlText w:val="•"/>
      <w:lvlJc w:val="left"/>
      <w:pPr>
        <w:ind w:left="5335" w:hanging="256"/>
      </w:pPr>
      <w:rPr>
        <w:rFonts w:hint="default"/>
      </w:rPr>
    </w:lvl>
    <w:lvl w:ilvl="6">
      <w:numFmt w:val="bullet"/>
      <w:lvlText w:val="•"/>
      <w:lvlJc w:val="left"/>
      <w:pPr>
        <w:ind w:left="6204" w:hanging="256"/>
      </w:pPr>
      <w:rPr>
        <w:rFonts w:hint="default"/>
      </w:rPr>
    </w:lvl>
    <w:lvl w:ilvl="7">
      <w:numFmt w:val="bullet"/>
      <w:lvlText w:val="•"/>
      <w:lvlJc w:val="left"/>
      <w:pPr>
        <w:ind w:left="7073" w:hanging="256"/>
      </w:pPr>
      <w:rPr>
        <w:rFonts w:hint="default"/>
      </w:rPr>
    </w:lvl>
    <w:lvl w:ilvl="8">
      <w:numFmt w:val="bullet"/>
      <w:lvlText w:val="•"/>
      <w:lvlJc w:val="left"/>
      <w:pPr>
        <w:ind w:left="7942" w:hanging="256"/>
      </w:pPr>
      <w:rPr>
        <w:rFonts w:hint="default"/>
      </w:rPr>
    </w:lvl>
  </w:abstractNum>
  <w:abstractNum w:abstractNumId="22" w15:restartNumberingAfterBreak="0">
    <w:nsid w:val="5DA959A0"/>
    <w:multiLevelType w:val="multilevel"/>
    <w:tmpl w:val="13BC7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E645B3F"/>
    <w:multiLevelType w:val="hybridMultilevel"/>
    <w:tmpl w:val="B4327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5"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15:restartNumberingAfterBreak="0">
    <w:nsid w:val="64083FF8"/>
    <w:multiLevelType w:val="multilevel"/>
    <w:tmpl w:val="BC709FC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7237FF8"/>
    <w:multiLevelType w:val="hybridMultilevel"/>
    <w:tmpl w:val="D716E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DC3A86"/>
    <w:multiLevelType w:val="multilevel"/>
    <w:tmpl w:val="C4F8FF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6B351B2F"/>
    <w:multiLevelType w:val="hybridMultilevel"/>
    <w:tmpl w:val="05723F18"/>
    <w:lvl w:ilvl="0" w:tplc="8E640CE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C80DD3"/>
    <w:multiLevelType w:val="multilevel"/>
    <w:tmpl w:val="F6140D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EE2287E"/>
    <w:multiLevelType w:val="hybridMultilevel"/>
    <w:tmpl w:val="16F87722"/>
    <w:lvl w:ilvl="0" w:tplc="42C6FE6C">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8EB17A4"/>
    <w:multiLevelType w:val="hybridMultilevel"/>
    <w:tmpl w:val="613463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BED7856"/>
    <w:multiLevelType w:val="multilevel"/>
    <w:tmpl w:val="973ED592"/>
    <w:lvl w:ilvl="0">
      <w:start w:val="1"/>
      <w:numFmt w:val="bullet"/>
      <w:lvlText w:val=""/>
      <w:lvlJc w:val="left"/>
      <w:pPr>
        <w:tabs>
          <w:tab w:val="num" w:pos="1680"/>
        </w:tabs>
        <w:ind w:left="1680" w:hanging="360"/>
      </w:pPr>
      <w:rPr>
        <w:rFonts w:ascii="Symbol" w:hAnsi="Symbol" w:hint="default"/>
        <w:sz w:val="20"/>
      </w:rPr>
    </w:lvl>
    <w:lvl w:ilvl="1">
      <w:start w:val="1"/>
      <w:numFmt w:val="bullet"/>
      <w:lvlText w:val="o"/>
      <w:lvlJc w:val="left"/>
      <w:pPr>
        <w:tabs>
          <w:tab w:val="num" w:pos="2400"/>
        </w:tabs>
        <w:ind w:left="2400" w:hanging="360"/>
      </w:pPr>
      <w:rPr>
        <w:rFonts w:ascii="Courier New" w:hAnsi="Courier New" w:cs="Times New Roman" w:hint="default"/>
        <w:sz w:val="20"/>
      </w:rPr>
    </w:lvl>
    <w:lvl w:ilvl="2">
      <w:start w:val="1"/>
      <w:numFmt w:val="bullet"/>
      <w:lvlText w:val=""/>
      <w:lvlJc w:val="left"/>
      <w:pPr>
        <w:tabs>
          <w:tab w:val="num" w:pos="3120"/>
        </w:tabs>
        <w:ind w:left="3120" w:hanging="360"/>
      </w:pPr>
      <w:rPr>
        <w:rFonts w:ascii="Wingdings" w:hAnsi="Wingdings" w:hint="default"/>
        <w:sz w:val="20"/>
      </w:rPr>
    </w:lvl>
    <w:lvl w:ilvl="3">
      <w:start w:val="1"/>
      <w:numFmt w:val="bullet"/>
      <w:lvlText w:val=""/>
      <w:lvlJc w:val="left"/>
      <w:pPr>
        <w:tabs>
          <w:tab w:val="num" w:pos="3840"/>
        </w:tabs>
        <w:ind w:left="3840" w:hanging="360"/>
      </w:pPr>
      <w:rPr>
        <w:rFonts w:ascii="Wingdings" w:hAnsi="Wingdings" w:hint="default"/>
        <w:sz w:val="20"/>
      </w:rPr>
    </w:lvl>
    <w:lvl w:ilvl="4">
      <w:start w:val="1"/>
      <w:numFmt w:val="bullet"/>
      <w:lvlText w:val=""/>
      <w:lvlJc w:val="left"/>
      <w:pPr>
        <w:tabs>
          <w:tab w:val="num" w:pos="4560"/>
        </w:tabs>
        <w:ind w:left="4560" w:hanging="360"/>
      </w:pPr>
      <w:rPr>
        <w:rFonts w:ascii="Wingdings" w:hAnsi="Wingdings" w:hint="default"/>
        <w:sz w:val="20"/>
      </w:rPr>
    </w:lvl>
    <w:lvl w:ilvl="5">
      <w:start w:val="1"/>
      <w:numFmt w:val="bullet"/>
      <w:lvlText w:val=""/>
      <w:lvlJc w:val="left"/>
      <w:pPr>
        <w:tabs>
          <w:tab w:val="num" w:pos="5280"/>
        </w:tabs>
        <w:ind w:left="5280" w:hanging="360"/>
      </w:pPr>
      <w:rPr>
        <w:rFonts w:ascii="Wingdings" w:hAnsi="Wingdings" w:hint="default"/>
        <w:sz w:val="20"/>
      </w:rPr>
    </w:lvl>
    <w:lvl w:ilvl="6">
      <w:start w:val="1"/>
      <w:numFmt w:val="bullet"/>
      <w:lvlText w:val=""/>
      <w:lvlJc w:val="left"/>
      <w:pPr>
        <w:tabs>
          <w:tab w:val="num" w:pos="6000"/>
        </w:tabs>
        <w:ind w:left="6000" w:hanging="360"/>
      </w:pPr>
      <w:rPr>
        <w:rFonts w:ascii="Wingdings" w:hAnsi="Wingdings" w:hint="default"/>
        <w:sz w:val="20"/>
      </w:rPr>
    </w:lvl>
    <w:lvl w:ilvl="7">
      <w:start w:val="1"/>
      <w:numFmt w:val="bullet"/>
      <w:lvlText w:val=""/>
      <w:lvlJc w:val="left"/>
      <w:pPr>
        <w:tabs>
          <w:tab w:val="num" w:pos="6720"/>
        </w:tabs>
        <w:ind w:left="6720" w:hanging="360"/>
      </w:pPr>
      <w:rPr>
        <w:rFonts w:ascii="Wingdings" w:hAnsi="Wingdings" w:hint="default"/>
        <w:sz w:val="20"/>
      </w:rPr>
    </w:lvl>
    <w:lvl w:ilvl="8">
      <w:start w:val="1"/>
      <w:numFmt w:val="bullet"/>
      <w:lvlText w:val=""/>
      <w:lvlJc w:val="left"/>
      <w:pPr>
        <w:tabs>
          <w:tab w:val="num" w:pos="7440"/>
        </w:tabs>
        <w:ind w:left="7440" w:hanging="360"/>
      </w:pPr>
      <w:rPr>
        <w:rFonts w:ascii="Wingdings" w:hAnsi="Wingdings" w:hint="default"/>
        <w:sz w:val="20"/>
      </w:rPr>
    </w:lvl>
  </w:abstractNum>
  <w:abstractNum w:abstractNumId="34" w15:restartNumberingAfterBreak="0">
    <w:nsid w:val="7E4C05F3"/>
    <w:multiLevelType w:val="multilevel"/>
    <w:tmpl w:val="F93057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6" w15:restartNumberingAfterBreak="0">
    <w:nsid w:val="7F7578C1"/>
    <w:multiLevelType w:val="hybridMultilevel"/>
    <w:tmpl w:val="C7A2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4"/>
  </w:num>
  <w:num w:numId="3">
    <w:abstractNumId w:val="25"/>
  </w:num>
  <w:num w:numId="4">
    <w:abstractNumId w:val="24"/>
  </w:num>
  <w:num w:numId="5">
    <w:abstractNumId w:val="10"/>
  </w:num>
  <w:num w:numId="6">
    <w:abstractNumId w:val="35"/>
  </w:num>
  <w:num w:numId="7">
    <w:abstractNumId w:val="19"/>
  </w:num>
  <w:num w:numId="8">
    <w:abstractNumId w:val="7"/>
  </w:num>
  <w:num w:numId="9">
    <w:abstractNumId w:val="8"/>
  </w:num>
  <w:num w:numId="10">
    <w:abstractNumId w:val="21"/>
  </w:num>
  <w:num w:numId="11">
    <w:abstractNumId w:val="28"/>
  </w:num>
  <w:num w:numId="12">
    <w:abstractNumId w:val="12"/>
  </w:num>
  <w:num w:numId="13">
    <w:abstractNumId w:val="13"/>
  </w:num>
  <w:num w:numId="14">
    <w:abstractNumId w:val="9"/>
  </w:num>
  <w:num w:numId="15">
    <w:abstractNumId w:val="20"/>
  </w:num>
  <w:num w:numId="16">
    <w:abstractNumId w:val="23"/>
  </w:num>
  <w:num w:numId="17">
    <w:abstractNumId w:val="0"/>
  </w:num>
  <w:num w:numId="18">
    <w:abstractNumId w:val="18"/>
  </w:num>
  <w:num w:numId="19">
    <w:abstractNumId w:val="15"/>
  </w:num>
  <w:num w:numId="20">
    <w:abstractNumId w:val="36"/>
  </w:num>
  <w:num w:numId="21">
    <w:abstractNumId w:val="33"/>
  </w:num>
  <w:num w:numId="22">
    <w:abstractNumId w:val="22"/>
  </w:num>
  <w:num w:numId="23">
    <w:abstractNumId w:val="16"/>
  </w:num>
  <w:num w:numId="24">
    <w:abstractNumId w:val="34"/>
  </w:num>
  <w:num w:numId="25">
    <w:abstractNumId w:val="30"/>
  </w:num>
  <w:num w:numId="26">
    <w:abstractNumId w:val="5"/>
  </w:num>
  <w:num w:numId="27">
    <w:abstractNumId w:val="26"/>
  </w:num>
  <w:num w:numId="28">
    <w:abstractNumId w:val="1"/>
  </w:num>
  <w:num w:numId="29">
    <w:abstractNumId w:val="3"/>
  </w:num>
  <w:num w:numId="30">
    <w:abstractNumId w:val="27"/>
  </w:num>
  <w:num w:numId="31">
    <w:abstractNumId w:val="29"/>
  </w:num>
  <w:num w:numId="32">
    <w:abstractNumId w:val="31"/>
  </w:num>
  <w:num w:numId="33">
    <w:abstractNumId w:val="4"/>
  </w:num>
  <w:num w:numId="34">
    <w:abstractNumId w:val="32"/>
  </w:num>
  <w:num w:numId="35">
    <w:abstractNumId w:val="2"/>
  </w:num>
  <w:num w:numId="36">
    <w:abstractNumId w:val="1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7E2"/>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10C"/>
    <w:rsid w:val="000072F4"/>
    <w:rsid w:val="00007409"/>
    <w:rsid w:val="000077D3"/>
    <w:rsid w:val="00007E0E"/>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35"/>
    <w:rsid w:val="00014B47"/>
    <w:rsid w:val="00014B4C"/>
    <w:rsid w:val="00014BEC"/>
    <w:rsid w:val="00015453"/>
    <w:rsid w:val="000154A5"/>
    <w:rsid w:val="000155B4"/>
    <w:rsid w:val="000157CF"/>
    <w:rsid w:val="000158BB"/>
    <w:rsid w:val="0001592A"/>
    <w:rsid w:val="00015C0A"/>
    <w:rsid w:val="00015DBC"/>
    <w:rsid w:val="00015F64"/>
    <w:rsid w:val="000161D3"/>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2E79"/>
    <w:rsid w:val="00033360"/>
    <w:rsid w:val="000337CB"/>
    <w:rsid w:val="00033999"/>
    <w:rsid w:val="00033C9D"/>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45"/>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0"/>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D82"/>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BDF"/>
    <w:rsid w:val="00090C15"/>
    <w:rsid w:val="00090CEA"/>
    <w:rsid w:val="00090F42"/>
    <w:rsid w:val="000913BB"/>
    <w:rsid w:val="0009153A"/>
    <w:rsid w:val="00091D09"/>
    <w:rsid w:val="00091E9D"/>
    <w:rsid w:val="000921A9"/>
    <w:rsid w:val="0009241F"/>
    <w:rsid w:val="00092754"/>
    <w:rsid w:val="0009275A"/>
    <w:rsid w:val="00092AA3"/>
    <w:rsid w:val="00092FB4"/>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4DC"/>
    <w:rsid w:val="000C1689"/>
    <w:rsid w:val="000C16CF"/>
    <w:rsid w:val="000C181A"/>
    <w:rsid w:val="000C230E"/>
    <w:rsid w:val="000C233B"/>
    <w:rsid w:val="000C26D6"/>
    <w:rsid w:val="000C2F1E"/>
    <w:rsid w:val="000C2F3E"/>
    <w:rsid w:val="000C31BD"/>
    <w:rsid w:val="000C39D4"/>
    <w:rsid w:val="000C3B99"/>
    <w:rsid w:val="000C3BCD"/>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0BA"/>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145"/>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1E3F"/>
    <w:rsid w:val="001221A7"/>
    <w:rsid w:val="00122998"/>
    <w:rsid w:val="00122A64"/>
    <w:rsid w:val="00122B67"/>
    <w:rsid w:val="00122C58"/>
    <w:rsid w:val="00123019"/>
    <w:rsid w:val="001230E7"/>
    <w:rsid w:val="0012349C"/>
    <w:rsid w:val="00123535"/>
    <w:rsid w:val="00123578"/>
    <w:rsid w:val="00123774"/>
    <w:rsid w:val="00123992"/>
    <w:rsid w:val="00123C88"/>
    <w:rsid w:val="00123F9D"/>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9D2"/>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8C2"/>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65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309"/>
    <w:rsid w:val="001625A5"/>
    <w:rsid w:val="00162955"/>
    <w:rsid w:val="00162A32"/>
    <w:rsid w:val="00162AB3"/>
    <w:rsid w:val="00162FBD"/>
    <w:rsid w:val="00163017"/>
    <w:rsid w:val="001635BD"/>
    <w:rsid w:val="00163818"/>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6FE"/>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7C"/>
    <w:rsid w:val="00181F81"/>
    <w:rsid w:val="00182098"/>
    <w:rsid w:val="001822A3"/>
    <w:rsid w:val="0018259C"/>
    <w:rsid w:val="001828AC"/>
    <w:rsid w:val="00183780"/>
    <w:rsid w:val="001839BF"/>
    <w:rsid w:val="00183A40"/>
    <w:rsid w:val="00183F89"/>
    <w:rsid w:val="00183FF8"/>
    <w:rsid w:val="00184E80"/>
    <w:rsid w:val="00184F5B"/>
    <w:rsid w:val="00185485"/>
    <w:rsid w:val="00185567"/>
    <w:rsid w:val="00185933"/>
    <w:rsid w:val="00185B41"/>
    <w:rsid w:val="0018622A"/>
    <w:rsid w:val="00186303"/>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69E"/>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6AF"/>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5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0DB"/>
    <w:rsid w:val="001F185E"/>
    <w:rsid w:val="001F19BD"/>
    <w:rsid w:val="001F2049"/>
    <w:rsid w:val="001F23CC"/>
    <w:rsid w:val="001F24B7"/>
    <w:rsid w:val="001F2B8F"/>
    <w:rsid w:val="001F306A"/>
    <w:rsid w:val="001F3192"/>
    <w:rsid w:val="001F3443"/>
    <w:rsid w:val="001F368B"/>
    <w:rsid w:val="001F3A23"/>
    <w:rsid w:val="001F3CE2"/>
    <w:rsid w:val="001F3EC1"/>
    <w:rsid w:val="001F3F30"/>
    <w:rsid w:val="001F4147"/>
    <w:rsid w:val="001F4449"/>
    <w:rsid w:val="001F44B7"/>
    <w:rsid w:val="001F4537"/>
    <w:rsid w:val="001F45E9"/>
    <w:rsid w:val="001F4702"/>
    <w:rsid w:val="001F4B6D"/>
    <w:rsid w:val="001F4BC5"/>
    <w:rsid w:val="001F4C52"/>
    <w:rsid w:val="001F4CC0"/>
    <w:rsid w:val="001F4DA8"/>
    <w:rsid w:val="001F50BF"/>
    <w:rsid w:val="001F5A7A"/>
    <w:rsid w:val="001F5AA7"/>
    <w:rsid w:val="001F5B6B"/>
    <w:rsid w:val="001F5CB9"/>
    <w:rsid w:val="001F6D85"/>
    <w:rsid w:val="001F6E6A"/>
    <w:rsid w:val="001F7297"/>
    <w:rsid w:val="001F761F"/>
    <w:rsid w:val="001F779F"/>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3F63"/>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EEC"/>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46D"/>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4E84"/>
    <w:rsid w:val="00275093"/>
    <w:rsid w:val="0027513C"/>
    <w:rsid w:val="00275AC4"/>
    <w:rsid w:val="00275D6F"/>
    <w:rsid w:val="00275FDA"/>
    <w:rsid w:val="00276059"/>
    <w:rsid w:val="00276344"/>
    <w:rsid w:val="00276A2F"/>
    <w:rsid w:val="00276B37"/>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900"/>
    <w:rsid w:val="002A0FE8"/>
    <w:rsid w:val="002A115D"/>
    <w:rsid w:val="002A1603"/>
    <w:rsid w:val="002A187A"/>
    <w:rsid w:val="002A1B2E"/>
    <w:rsid w:val="002A1B7C"/>
    <w:rsid w:val="002A1D5A"/>
    <w:rsid w:val="002A1D75"/>
    <w:rsid w:val="002A1D96"/>
    <w:rsid w:val="002A210D"/>
    <w:rsid w:val="002A2314"/>
    <w:rsid w:val="002A25D3"/>
    <w:rsid w:val="002A2810"/>
    <w:rsid w:val="002A2940"/>
    <w:rsid w:val="002A29EB"/>
    <w:rsid w:val="002A3171"/>
    <w:rsid w:val="002A33C9"/>
    <w:rsid w:val="002A33CD"/>
    <w:rsid w:val="002A3AF6"/>
    <w:rsid w:val="002A3FDF"/>
    <w:rsid w:val="002A4286"/>
    <w:rsid w:val="002A4847"/>
    <w:rsid w:val="002A486B"/>
    <w:rsid w:val="002A4AC2"/>
    <w:rsid w:val="002A5064"/>
    <w:rsid w:val="002A52A4"/>
    <w:rsid w:val="002A5771"/>
    <w:rsid w:val="002A5981"/>
    <w:rsid w:val="002A5B18"/>
    <w:rsid w:val="002A5B79"/>
    <w:rsid w:val="002A5DDE"/>
    <w:rsid w:val="002A5FAF"/>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2EF"/>
    <w:rsid w:val="002B1B8F"/>
    <w:rsid w:val="002B1DF0"/>
    <w:rsid w:val="002B21EF"/>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5CC6"/>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6A1"/>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20"/>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939"/>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851"/>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DC3"/>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2BD"/>
    <w:rsid w:val="00371740"/>
    <w:rsid w:val="003717D8"/>
    <w:rsid w:val="0037181E"/>
    <w:rsid w:val="00371965"/>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CA5"/>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2FB2"/>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9C3"/>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DD6"/>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0"/>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2B0"/>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1E8"/>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4B7"/>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4E79"/>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1D8E"/>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7E1"/>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3E60"/>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384"/>
    <w:rsid w:val="00487C84"/>
    <w:rsid w:val="00490312"/>
    <w:rsid w:val="004909A3"/>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19"/>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1B9"/>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276D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1A"/>
    <w:rsid w:val="0054385F"/>
    <w:rsid w:val="00543A56"/>
    <w:rsid w:val="00543DDA"/>
    <w:rsid w:val="0054414F"/>
    <w:rsid w:val="0054451D"/>
    <w:rsid w:val="005449F8"/>
    <w:rsid w:val="00544C30"/>
    <w:rsid w:val="00544CF4"/>
    <w:rsid w:val="005450A6"/>
    <w:rsid w:val="00545255"/>
    <w:rsid w:val="005454D3"/>
    <w:rsid w:val="00545786"/>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0E52"/>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5F2"/>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8F8"/>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9EB"/>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22D"/>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651C"/>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2BD"/>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629"/>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2C"/>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2EF8"/>
    <w:rsid w:val="0063358A"/>
    <w:rsid w:val="00633C8B"/>
    <w:rsid w:val="006340A7"/>
    <w:rsid w:val="00634201"/>
    <w:rsid w:val="00634386"/>
    <w:rsid w:val="0063478A"/>
    <w:rsid w:val="00635213"/>
    <w:rsid w:val="0063526D"/>
    <w:rsid w:val="006354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9B9"/>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C00"/>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3CB"/>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0A3"/>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1D79"/>
    <w:rsid w:val="006A1DA0"/>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01"/>
    <w:rsid w:val="006E0F2B"/>
    <w:rsid w:val="006E1942"/>
    <w:rsid w:val="006E1990"/>
    <w:rsid w:val="006E1F00"/>
    <w:rsid w:val="006E27D7"/>
    <w:rsid w:val="006E29A4"/>
    <w:rsid w:val="006E29E0"/>
    <w:rsid w:val="006E2AF0"/>
    <w:rsid w:val="006E2D22"/>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0F0"/>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6D19"/>
    <w:rsid w:val="006F7232"/>
    <w:rsid w:val="006F7265"/>
    <w:rsid w:val="006F7492"/>
    <w:rsid w:val="006F76A5"/>
    <w:rsid w:val="006F780A"/>
    <w:rsid w:val="006F7967"/>
    <w:rsid w:val="006F7E69"/>
    <w:rsid w:val="007000B1"/>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195"/>
    <w:rsid w:val="007072BE"/>
    <w:rsid w:val="007073B2"/>
    <w:rsid w:val="0070753D"/>
    <w:rsid w:val="007075DA"/>
    <w:rsid w:val="00707604"/>
    <w:rsid w:val="00707C38"/>
    <w:rsid w:val="00707E0A"/>
    <w:rsid w:val="00707F5A"/>
    <w:rsid w:val="00710386"/>
    <w:rsid w:val="00710481"/>
    <w:rsid w:val="00710597"/>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67FDA"/>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EDF"/>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5EF2"/>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88"/>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3CD"/>
    <w:rsid w:val="007E047B"/>
    <w:rsid w:val="007E0528"/>
    <w:rsid w:val="007E0C0A"/>
    <w:rsid w:val="007E10E8"/>
    <w:rsid w:val="007E1775"/>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66A"/>
    <w:rsid w:val="007E4881"/>
    <w:rsid w:val="007E48EE"/>
    <w:rsid w:val="007E49B9"/>
    <w:rsid w:val="007E4FB8"/>
    <w:rsid w:val="007E538C"/>
    <w:rsid w:val="007E5668"/>
    <w:rsid w:val="007E5966"/>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2409"/>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6BB"/>
    <w:rsid w:val="008037CE"/>
    <w:rsid w:val="00803969"/>
    <w:rsid w:val="00803A56"/>
    <w:rsid w:val="00803A7E"/>
    <w:rsid w:val="00803DF4"/>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696"/>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58F"/>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17F00"/>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1EA6"/>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6A7"/>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1EE"/>
    <w:rsid w:val="0087128E"/>
    <w:rsid w:val="00871886"/>
    <w:rsid w:val="008718B0"/>
    <w:rsid w:val="008719E4"/>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12"/>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716"/>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2D22"/>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06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3CE7"/>
    <w:rsid w:val="008B4140"/>
    <w:rsid w:val="008B425B"/>
    <w:rsid w:val="008B45FC"/>
    <w:rsid w:val="008B4737"/>
    <w:rsid w:val="008B4E9F"/>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327"/>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39F"/>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4C49"/>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CAC"/>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265"/>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8EA"/>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4CFF"/>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12"/>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3EDE"/>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60"/>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952"/>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B47"/>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B3C"/>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405"/>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2D"/>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090D"/>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0FD"/>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9C7"/>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3D15"/>
    <w:rsid w:val="00A941AA"/>
    <w:rsid w:val="00A94CCD"/>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0DAE"/>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4F0"/>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2E1C"/>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20"/>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15D"/>
    <w:rsid w:val="00B106EB"/>
    <w:rsid w:val="00B10BC8"/>
    <w:rsid w:val="00B10CD8"/>
    <w:rsid w:val="00B10EAC"/>
    <w:rsid w:val="00B1146F"/>
    <w:rsid w:val="00B11CEB"/>
    <w:rsid w:val="00B11DDC"/>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4F2D"/>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85E"/>
    <w:rsid w:val="00B30909"/>
    <w:rsid w:val="00B309FE"/>
    <w:rsid w:val="00B30B86"/>
    <w:rsid w:val="00B30E41"/>
    <w:rsid w:val="00B30EBC"/>
    <w:rsid w:val="00B30F0C"/>
    <w:rsid w:val="00B310C4"/>
    <w:rsid w:val="00B316EE"/>
    <w:rsid w:val="00B3187F"/>
    <w:rsid w:val="00B31A0F"/>
    <w:rsid w:val="00B31AF2"/>
    <w:rsid w:val="00B32141"/>
    <w:rsid w:val="00B32732"/>
    <w:rsid w:val="00B32997"/>
    <w:rsid w:val="00B32FFC"/>
    <w:rsid w:val="00B330AD"/>
    <w:rsid w:val="00B33FAA"/>
    <w:rsid w:val="00B34062"/>
    <w:rsid w:val="00B34610"/>
    <w:rsid w:val="00B34749"/>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801"/>
    <w:rsid w:val="00B37AD9"/>
    <w:rsid w:val="00B37C82"/>
    <w:rsid w:val="00B37F0D"/>
    <w:rsid w:val="00B402EE"/>
    <w:rsid w:val="00B402F9"/>
    <w:rsid w:val="00B406D3"/>
    <w:rsid w:val="00B407CF"/>
    <w:rsid w:val="00B40A6B"/>
    <w:rsid w:val="00B40DD8"/>
    <w:rsid w:val="00B40FFC"/>
    <w:rsid w:val="00B4124F"/>
    <w:rsid w:val="00B41686"/>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193"/>
    <w:rsid w:val="00B45670"/>
    <w:rsid w:val="00B45923"/>
    <w:rsid w:val="00B45C87"/>
    <w:rsid w:val="00B45F9B"/>
    <w:rsid w:val="00B46971"/>
    <w:rsid w:val="00B46AA6"/>
    <w:rsid w:val="00B47A7A"/>
    <w:rsid w:val="00B47BDA"/>
    <w:rsid w:val="00B47CAB"/>
    <w:rsid w:val="00B47D25"/>
    <w:rsid w:val="00B47DA6"/>
    <w:rsid w:val="00B47F6A"/>
    <w:rsid w:val="00B47FE6"/>
    <w:rsid w:val="00B50273"/>
    <w:rsid w:val="00B5034D"/>
    <w:rsid w:val="00B50444"/>
    <w:rsid w:val="00B50A39"/>
    <w:rsid w:val="00B50AD8"/>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5F64"/>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742"/>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23B"/>
    <w:rsid w:val="00BC1738"/>
    <w:rsid w:val="00BC1952"/>
    <w:rsid w:val="00BC1997"/>
    <w:rsid w:val="00BC1CBB"/>
    <w:rsid w:val="00BC1D41"/>
    <w:rsid w:val="00BC1ED4"/>
    <w:rsid w:val="00BC1FA9"/>
    <w:rsid w:val="00BC265E"/>
    <w:rsid w:val="00BC27D4"/>
    <w:rsid w:val="00BC356B"/>
    <w:rsid w:val="00BC374F"/>
    <w:rsid w:val="00BC3A44"/>
    <w:rsid w:val="00BC3A9C"/>
    <w:rsid w:val="00BC3F8C"/>
    <w:rsid w:val="00BC40B2"/>
    <w:rsid w:val="00BC43E7"/>
    <w:rsid w:val="00BC468C"/>
    <w:rsid w:val="00BC492C"/>
    <w:rsid w:val="00BC4C1C"/>
    <w:rsid w:val="00BC4D39"/>
    <w:rsid w:val="00BC4DB7"/>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8B6"/>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573"/>
    <w:rsid w:val="00BE2693"/>
    <w:rsid w:val="00BE2C3A"/>
    <w:rsid w:val="00BE2C99"/>
    <w:rsid w:val="00BE3246"/>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843"/>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339"/>
    <w:rsid w:val="00C31475"/>
    <w:rsid w:val="00C322D3"/>
    <w:rsid w:val="00C322E8"/>
    <w:rsid w:val="00C328CF"/>
    <w:rsid w:val="00C32FB4"/>
    <w:rsid w:val="00C33338"/>
    <w:rsid w:val="00C33383"/>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4C"/>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9E"/>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027"/>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163"/>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1A0"/>
    <w:rsid w:val="00D33755"/>
    <w:rsid w:val="00D338D0"/>
    <w:rsid w:val="00D33989"/>
    <w:rsid w:val="00D33DAC"/>
    <w:rsid w:val="00D343BE"/>
    <w:rsid w:val="00D34C92"/>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1D37"/>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191"/>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77E"/>
    <w:rsid w:val="00D54BC1"/>
    <w:rsid w:val="00D54E42"/>
    <w:rsid w:val="00D555A7"/>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606"/>
    <w:rsid w:val="00D74975"/>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334"/>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5D5C"/>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6EFC"/>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74"/>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227D"/>
    <w:rsid w:val="00DD338F"/>
    <w:rsid w:val="00DD3421"/>
    <w:rsid w:val="00DD3C2F"/>
    <w:rsid w:val="00DD3EAB"/>
    <w:rsid w:val="00DD408B"/>
    <w:rsid w:val="00DD4393"/>
    <w:rsid w:val="00DD44CD"/>
    <w:rsid w:val="00DD497A"/>
    <w:rsid w:val="00DD4D94"/>
    <w:rsid w:val="00DD4FA1"/>
    <w:rsid w:val="00DD53F2"/>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6D3E"/>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DAD"/>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6DFA"/>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47F70"/>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0C3F"/>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1C2"/>
    <w:rsid w:val="00E65540"/>
    <w:rsid w:val="00E65BDC"/>
    <w:rsid w:val="00E65C04"/>
    <w:rsid w:val="00E65C8B"/>
    <w:rsid w:val="00E65CDA"/>
    <w:rsid w:val="00E65CEB"/>
    <w:rsid w:val="00E65DCA"/>
    <w:rsid w:val="00E65DFD"/>
    <w:rsid w:val="00E65F63"/>
    <w:rsid w:val="00E664FA"/>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5F39"/>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0DF"/>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ECE"/>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A78"/>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DD9"/>
    <w:rsid w:val="00ED3E98"/>
    <w:rsid w:val="00ED3EAC"/>
    <w:rsid w:val="00ED3F02"/>
    <w:rsid w:val="00ED3F0A"/>
    <w:rsid w:val="00ED459A"/>
    <w:rsid w:val="00ED467F"/>
    <w:rsid w:val="00ED4B05"/>
    <w:rsid w:val="00ED4B9C"/>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5BBD"/>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1EE9"/>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5D3"/>
    <w:rsid w:val="00F077D6"/>
    <w:rsid w:val="00F0799E"/>
    <w:rsid w:val="00F079D6"/>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266"/>
    <w:rsid w:val="00F234CF"/>
    <w:rsid w:val="00F23608"/>
    <w:rsid w:val="00F236A2"/>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1EF"/>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0AE1"/>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2A7"/>
    <w:rsid w:val="00F81492"/>
    <w:rsid w:val="00F81617"/>
    <w:rsid w:val="00F81993"/>
    <w:rsid w:val="00F8248D"/>
    <w:rsid w:val="00F82550"/>
    <w:rsid w:val="00F829CC"/>
    <w:rsid w:val="00F82AF3"/>
    <w:rsid w:val="00F82C24"/>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16CE"/>
    <w:rsid w:val="00F922A9"/>
    <w:rsid w:val="00F9243F"/>
    <w:rsid w:val="00F92947"/>
    <w:rsid w:val="00F929B2"/>
    <w:rsid w:val="00F934C4"/>
    <w:rsid w:val="00F9396F"/>
    <w:rsid w:val="00F939D2"/>
    <w:rsid w:val="00F93B03"/>
    <w:rsid w:val="00F94031"/>
    <w:rsid w:val="00F94326"/>
    <w:rsid w:val="00F94673"/>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B0C"/>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AB9"/>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6DD"/>
    <w:rsid w:val="00FC7A0B"/>
    <w:rsid w:val="00FC7A7D"/>
    <w:rsid w:val="00FC7C2D"/>
    <w:rsid w:val="00FD0355"/>
    <w:rsid w:val="00FD05AD"/>
    <w:rsid w:val="00FD0F48"/>
    <w:rsid w:val="00FD11E3"/>
    <w:rsid w:val="00FD127D"/>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1"/>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1"/>
    <w:qFormat/>
    <w:rsid w:val="00FB3AB9"/>
    <w:pPr>
      <w:widowControl w:val="0"/>
      <w:autoSpaceDE w:val="0"/>
      <w:autoSpaceDN w:val="0"/>
    </w:pPr>
    <w:rPr>
      <w:sz w:val="26"/>
      <w:szCs w:val="26"/>
    </w:rPr>
  </w:style>
  <w:style w:type="character" w:customStyle="1" w:styleId="BodyTextChar">
    <w:name w:val="Body Text Char"/>
    <w:basedOn w:val="DefaultParagraphFont"/>
    <w:link w:val="BodyText"/>
    <w:uiPriority w:val="1"/>
    <w:rsid w:val="00FB3AB9"/>
    <w:rPr>
      <w:sz w:val="26"/>
      <w:szCs w:val="26"/>
    </w:rPr>
  </w:style>
  <w:style w:type="paragraph" w:customStyle="1" w:styleId="TableParagraph">
    <w:name w:val="Table Paragraph"/>
    <w:basedOn w:val="Normal"/>
    <w:uiPriority w:val="1"/>
    <w:qFormat/>
    <w:rsid w:val="00FB3AB9"/>
    <w:pPr>
      <w:widowControl w:val="0"/>
      <w:autoSpaceDE w:val="0"/>
      <w:autoSpaceDN w:val="0"/>
    </w:pPr>
    <w:rPr>
      <w:sz w:val="22"/>
      <w:szCs w:val="22"/>
    </w:rPr>
  </w:style>
  <w:style w:type="character" w:styleId="Strong">
    <w:name w:val="Strong"/>
    <w:basedOn w:val="DefaultParagraphFont"/>
    <w:uiPriority w:val="22"/>
    <w:qFormat/>
    <w:rsid w:val="001368C2"/>
    <w:rPr>
      <w:b/>
      <w:bCs/>
    </w:rPr>
  </w:style>
  <w:style w:type="paragraph" w:customStyle="1" w:styleId="paragraph">
    <w:name w:val="paragraph"/>
    <w:basedOn w:val="Normal"/>
    <w:rsid w:val="006E0F01"/>
    <w:pPr>
      <w:spacing w:before="100" w:beforeAutospacing="1" w:after="100" w:afterAutospacing="1"/>
    </w:pPr>
  </w:style>
  <w:style w:type="character" w:customStyle="1" w:styleId="normaltextrun">
    <w:name w:val="normaltextrun"/>
    <w:basedOn w:val="DefaultParagraphFont"/>
    <w:rsid w:val="006E0F01"/>
  </w:style>
  <w:style w:type="character" w:customStyle="1" w:styleId="eop">
    <w:name w:val="eop"/>
    <w:basedOn w:val="DefaultParagraphFont"/>
    <w:rsid w:val="006E0F01"/>
  </w:style>
  <w:style w:type="character" w:styleId="UnresolvedMention">
    <w:name w:val="Unresolved Mention"/>
    <w:basedOn w:val="DefaultParagraphFont"/>
    <w:uiPriority w:val="99"/>
    <w:semiHidden/>
    <w:unhideWhenUsed/>
    <w:rsid w:val="00C31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16431">
      <w:bodyDiv w:val="1"/>
      <w:marLeft w:val="0"/>
      <w:marRight w:val="0"/>
      <w:marTop w:val="0"/>
      <w:marBottom w:val="0"/>
      <w:divBdr>
        <w:top w:val="none" w:sz="0" w:space="0" w:color="auto"/>
        <w:left w:val="none" w:sz="0" w:space="0" w:color="auto"/>
        <w:bottom w:val="none" w:sz="0" w:space="0" w:color="auto"/>
        <w:right w:val="none" w:sz="0" w:space="0" w:color="auto"/>
      </w:divBdr>
    </w:div>
    <w:div w:id="217741326">
      <w:bodyDiv w:val="1"/>
      <w:marLeft w:val="0"/>
      <w:marRight w:val="0"/>
      <w:marTop w:val="0"/>
      <w:marBottom w:val="0"/>
      <w:divBdr>
        <w:top w:val="none" w:sz="0" w:space="0" w:color="auto"/>
        <w:left w:val="none" w:sz="0" w:space="0" w:color="auto"/>
        <w:bottom w:val="none" w:sz="0" w:space="0" w:color="auto"/>
        <w:right w:val="none" w:sz="0" w:space="0" w:color="auto"/>
      </w:divBdr>
    </w:div>
    <w:div w:id="243688280">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04645322">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127552687">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217014585">
      <w:bodyDiv w:val="1"/>
      <w:marLeft w:val="0"/>
      <w:marRight w:val="0"/>
      <w:marTop w:val="0"/>
      <w:marBottom w:val="0"/>
      <w:divBdr>
        <w:top w:val="none" w:sz="0" w:space="0" w:color="auto"/>
        <w:left w:val="none" w:sz="0" w:space="0" w:color="auto"/>
        <w:bottom w:val="none" w:sz="0" w:space="0" w:color="auto"/>
        <w:right w:val="none" w:sz="0" w:space="0" w:color="auto"/>
      </w:divBdr>
    </w:div>
    <w:div w:id="1247107742">
      <w:bodyDiv w:val="1"/>
      <w:marLeft w:val="0"/>
      <w:marRight w:val="0"/>
      <w:marTop w:val="0"/>
      <w:marBottom w:val="0"/>
      <w:divBdr>
        <w:top w:val="none" w:sz="0" w:space="0" w:color="auto"/>
        <w:left w:val="none" w:sz="0" w:space="0" w:color="auto"/>
        <w:bottom w:val="none" w:sz="0" w:space="0" w:color="auto"/>
        <w:right w:val="none" w:sz="0" w:space="0" w:color="auto"/>
      </w:divBdr>
    </w:div>
    <w:div w:id="1261374200">
      <w:bodyDiv w:val="1"/>
      <w:marLeft w:val="0"/>
      <w:marRight w:val="0"/>
      <w:marTop w:val="0"/>
      <w:marBottom w:val="0"/>
      <w:divBdr>
        <w:top w:val="none" w:sz="0" w:space="0" w:color="auto"/>
        <w:left w:val="none" w:sz="0" w:space="0" w:color="auto"/>
        <w:bottom w:val="none" w:sz="0" w:space="0" w:color="auto"/>
        <w:right w:val="none" w:sz="0" w:space="0" w:color="auto"/>
      </w:divBdr>
      <w:divsChild>
        <w:div w:id="1694727615">
          <w:marLeft w:val="0"/>
          <w:marRight w:val="0"/>
          <w:marTop w:val="0"/>
          <w:marBottom w:val="0"/>
          <w:divBdr>
            <w:top w:val="none" w:sz="0" w:space="0" w:color="auto"/>
            <w:left w:val="none" w:sz="0" w:space="0" w:color="auto"/>
            <w:bottom w:val="none" w:sz="0" w:space="0" w:color="auto"/>
            <w:right w:val="none" w:sz="0" w:space="0" w:color="auto"/>
          </w:divBdr>
        </w:div>
        <w:div w:id="1660383019">
          <w:marLeft w:val="0"/>
          <w:marRight w:val="0"/>
          <w:marTop w:val="0"/>
          <w:marBottom w:val="0"/>
          <w:divBdr>
            <w:top w:val="none" w:sz="0" w:space="0" w:color="auto"/>
            <w:left w:val="none" w:sz="0" w:space="0" w:color="auto"/>
            <w:bottom w:val="none" w:sz="0" w:space="0" w:color="auto"/>
            <w:right w:val="none" w:sz="0" w:space="0" w:color="auto"/>
          </w:divBdr>
        </w:div>
        <w:div w:id="1798332682">
          <w:marLeft w:val="0"/>
          <w:marRight w:val="0"/>
          <w:marTop w:val="0"/>
          <w:marBottom w:val="0"/>
          <w:divBdr>
            <w:top w:val="none" w:sz="0" w:space="0" w:color="auto"/>
            <w:left w:val="none" w:sz="0" w:space="0" w:color="auto"/>
            <w:bottom w:val="none" w:sz="0" w:space="0" w:color="auto"/>
            <w:right w:val="none" w:sz="0" w:space="0" w:color="auto"/>
          </w:divBdr>
        </w:div>
        <w:div w:id="29117112">
          <w:marLeft w:val="0"/>
          <w:marRight w:val="0"/>
          <w:marTop w:val="0"/>
          <w:marBottom w:val="0"/>
          <w:divBdr>
            <w:top w:val="none" w:sz="0" w:space="0" w:color="auto"/>
            <w:left w:val="none" w:sz="0" w:space="0" w:color="auto"/>
            <w:bottom w:val="none" w:sz="0" w:space="0" w:color="auto"/>
            <w:right w:val="none" w:sz="0" w:space="0" w:color="auto"/>
          </w:divBdr>
        </w:div>
        <w:div w:id="952975364">
          <w:marLeft w:val="0"/>
          <w:marRight w:val="0"/>
          <w:marTop w:val="0"/>
          <w:marBottom w:val="0"/>
          <w:divBdr>
            <w:top w:val="none" w:sz="0" w:space="0" w:color="auto"/>
            <w:left w:val="none" w:sz="0" w:space="0" w:color="auto"/>
            <w:bottom w:val="none" w:sz="0" w:space="0" w:color="auto"/>
            <w:right w:val="none" w:sz="0" w:space="0" w:color="auto"/>
          </w:divBdr>
        </w:div>
        <w:div w:id="603003069">
          <w:marLeft w:val="0"/>
          <w:marRight w:val="0"/>
          <w:marTop w:val="0"/>
          <w:marBottom w:val="0"/>
          <w:divBdr>
            <w:top w:val="none" w:sz="0" w:space="0" w:color="auto"/>
            <w:left w:val="none" w:sz="0" w:space="0" w:color="auto"/>
            <w:bottom w:val="none" w:sz="0" w:space="0" w:color="auto"/>
            <w:right w:val="none" w:sz="0" w:space="0" w:color="auto"/>
          </w:divBdr>
        </w:div>
        <w:div w:id="1879663261">
          <w:marLeft w:val="0"/>
          <w:marRight w:val="0"/>
          <w:marTop w:val="0"/>
          <w:marBottom w:val="0"/>
          <w:divBdr>
            <w:top w:val="none" w:sz="0" w:space="0" w:color="auto"/>
            <w:left w:val="none" w:sz="0" w:space="0" w:color="auto"/>
            <w:bottom w:val="none" w:sz="0" w:space="0" w:color="auto"/>
            <w:right w:val="none" w:sz="0" w:space="0" w:color="auto"/>
          </w:divBdr>
        </w:div>
      </w:divsChild>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 w:id="1738628276">
      <w:bodyDiv w:val="1"/>
      <w:marLeft w:val="0"/>
      <w:marRight w:val="0"/>
      <w:marTop w:val="0"/>
      <w:marBottom w:val="0"/>
      <w:divBdr>
        <w:top w:val="none" w:sz="0" w:space="0" w:color="auto"/>
        <w:left w:val="none" w:sz="0" w:space="0" w:color="auto"/>
        <w:bottom w:val="none" w:sz="0" w:space="0" w:color="auto"/>
        <w:right w:val="none" w:sz="0" w:space="0" w:color="auto"/>
      </w:divBdr>
    </w:div>
    <w:div w:id="1882397461">
      <w:bodyDiv w:val="1"/>
      <w:marLeft w:val="0"/>
      <w:marRight w:val="0"/>
      <w:marTop w:val="0"/>
      <w:marBottom w:val="0"/>
      <w:divBdr>
        <w:top w:val="none" w:sz="0" w:space="0" w:color="auto"/>
        <w:left w:val="none" w:sz="0" w:space="0" w:color="auto"/>
        <w:bottom w:val="none" w:sz="0" w:space="0" w:color="auto"/>
        <w:right w:val="none" w:sz="0" w:space="0" w:color="auto"/>
      </w:divBdr>
    </w:div>
    <w:div w:id="206059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s%3A%2F%2Fwww.google.com%2Furl%3Fq%3Dhttps%3A%2F%2Fwww.google.com%2Furl%3Fq%253Dhttp%3A%2F%2Fwomensfacultycouncil.okstate.edu%2526amp%3Bsa%253DD%2526amp%3Bsource%253Deditors%2526amp%3Bust%253D1628813758358000%2526amp%3Busg%253DAOvVaw2qprLSPr4hvMFx1e3NkD_r%26sa%3DD%26source%3Deditors%26ust%3D1628813758367661%26usg%3DAOvVaw3JRdo5Rt3fHMuGPtqlHKXZ&amp;data=04%7C01%7Caditi.grover%40okstate.edu%7C706189d28b1e4a324efc08d974e18c64%7C2a69c91de8494e34a230cdf8b27e1964%7C0%7C0%7C637669334331320294%7CUnknown%7CTWFpbGZsb3d8eyJWIjoiMC4wLjAwMDAiLCJQIjoiV2luMzIiLCJBTiI6Ik1haWwiLCJXVCI6Mn0%3D%7C1000&amp;sdata=Xgnm3%2FhMrx%2Bs1eIbSZDgWaku7eXjp4%2FYos0z6Hvv7EM%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omensfacultycouncil.okstate.edu/site-files/images/bestpracticescovid19_202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fc@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1F66C-6AE1-447C-A687-3657E0622C1A}">
  <ds:schemaRefs>
    <ds:schemaRef ds:uri="http://schemas.microsoft.com/sharepoint/v3/contenttype/forms"/>
  </ds:schemaRefs>
</ds:datastoreItem>
</file>

<file path=customXml/itemProps2.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E50BF2-CF2A-422E-9376-9E8717422822}">
  <ds:schemaRefs>
    <ds:schemaRef ds:uri="http://schemas.openxmlformats.org/officeDocument/2006/bibliography"/>
  </ds:schemaRefs>
</ds:datastoreItem>
</file>

<file path=customXml/itemProps4.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6348</TotalTime>
  <Pages>6</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231</cp:revision>
  <cp:lastPrinted>2019-09-03T19:05:00Z</cp:lastPrinted>
  <dcterms:created xsi:type="dcterms:W3CDTF">2020-07-27T20:33:00Z</dcterms:created>
  <dcterms:modified xsi:type="dcterms:W3CDTF">2021-09-13T18:48:00Z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