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76AF4270"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AC5DFD">
        <w:rPr>
          <w:rFonts w:ascii="Times New Roman" w:hAnsi="Times New Roman" w:cs="Times New Roman"/>
          <w:b/>
          <w:szCs w:val="24"/>
        </w:rPr>
        <w:t>August 15</w:t>
      </w:r>
      <w:r w:rsidRPr="00F7736F">
        <w:rPr>
          <w:rFonts w:ascii="Times New Roman" w:hAnsi="Times New Roman" w:cs="Times New Roman"/>
          <w:b/>
          <w:szCs w:val="24"/>
        </w:rPr>
        <w:t>, 202</w:t>
      </w:r>
      <w:r w:rsidR="007429A5">
        <w:rPr>
          <w:rFonts w:ascii="Times New Roman" w:hAnsi="Times New Roman" w:cs="Times New Roman"/>
          <w:b/>
          <w:szCs w:val="24"/>
        </w:rPr>
        <w:t>3</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62315A1D"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AC5DFD">
        <w:rPr>
          <w:rFonts w:ascii="Times New Roman" w:hAnsi="Times New Roman" w:cs="Times New Roman"/>
          <w:szCs w:val="24"/>
        </w:rPr>
        <w:t>May 9</w:t>
      </w:r>
      <w:r w:rsidRPr="00F7736F">
        <w:rPr>
          <w:rFonts w:ascii="Times New Roman" w:hAnsi="Times New Roman" w:cs="Times New Roman"/>
          <w:szCs w:val="24"/>
        </w:rPr>
        <w:t>, 202</w:t>
      </w:r>
      <w:r w:rsidR="00B42FD7">
        <w:rPr>
          <w:rFonts w:ascii="Times New Roman" w:hAnsi="Times New Roman" w:cs="Times New Roman"/>
          <w:szCs w:val="24"/>
        </w:rPr>
        <w:t>3</w:t>
      </w:r>
      <w:r w:rsidRPr="00F7736F">
        <w:rPr>
          <w:rFonts w:ascii="Times New Roman" w:hAnsi="Times New Roman" w:cs="Times New Roman"/>
          <w:szCs w:val="24"/>
        </w:rPr>
        <w:t xml:space="preserve">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3B66D490" w14:textId="2159331C" w:rsidR="00AA3A22" w:rsidRPr="00FA3673" w:rsidRDefault="00B75E6E" w:rsidP="00FA3673">
      <w:pPr>
        <w:numPr>
          <w:ilvl w:val="1"/>
          <w:numId w:val="2"/>
        </w:numPr>
        <w:spacing w:after="120" w:line="240" w:lineRule="auto"/>
        <w:ind w:right="9"/>
        <w:rPr>
          <w:rFonts w:ascii="Times New Roman" w:hAnsi="Times New Roman" w:cs="Times New Roman"/>
          <w:color w:val="auto"/>
          <w:szCs w:val="24"/>
        </w:rPr>
      </w:pPr>
      <w:r w:rsidRPr="00FA3673">
        <w:rPr>
          <w:rFonts w:ascii="Times New Roman" w:hAnsi="Times New Roman" w:cs="Times New Roman"/>
          <w:color w:val="auto"/>
          <w:szCs w:val="24"/>
        </w:rPr>
        <w:t>Lisa Slevitch</w:t>
      </w:r>
      <w:r w:rsidR="00FA3673">
        <w:rPr>
          <w:rFonts w:ascii="Times New Roman" w:hAnsi="Times New Roman" w:cs="Times New Roman"/>
          <w:color w:val="auto"/>
          <w:szCs w:val="24"/>
        </w:rPr>
        <w:t>/Mark Weiser</w:t>
      </w:r>
      <w:r w:rsidR="008025D7" w:rsidRPr="00FA3673">
        <w:rPr>
          <w:rFonts w:ascii="Times New Roman" w:hAnsi="Times New Roman" w:cs="Times New Roman"/>
          <w:color w:val="auto"/>
          <w:szCs w:val="24"/>
        </w:rPr>
        <w:t xml:space="preserve"> </w:t>
      </w:r>
      <w:r w:rsidR="00C50B89">
        <w:rPr>
          <w:rFonts w:ascii="Times New Roman" w:hAnsi="Times New Roman" w:cs="Times New Roman"/>
          <w:color w:val="auto"/>
          <w:szCs w:val="24"/>
        </w:rPr>
        <w:t>–</w:t>
      </w:r>
      <w:r w:rsidR="008025D7" w:rsidRPr="00FA3673">
        <w:rPr>
          <w:rFonts w:ascii="Times New Roman" w:hAnsi="Times New Roman" w:cs="Times New Roman"/>
          <w:color w:val="auto"/>
          <w:szCs w:val="24"/>
        </w:rPr>
        <w:t xml:space="preserve"> </w:t>
      </w:r>
      <w:r w:rsidR="00C50B89">
        <w:rPr>
          <w:rFonts w:ascii="Times New Roman" w:hAnsi="Times New Roman" w:cs="Times New Roman"/>
          <w:color w:val="auto"/>
          <w:szCs w:val="24"/>
        </w:rPr>
        <w:t xml:space="preserve">Benefits Survey Results </w:t>
      </w:r>
    </w:p>
    <w:p w14:paraId="1AC17601"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7B764E7F" w14:textId="76CE2C2A" w:rsidR="00ED126C" w:rsidRPr="00F7736F" w:rsidRDefault="00B44091" w:rsidP="00ED126C">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Jessica Russell – OSU Governmental Affairs Liaison</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543924C8"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w:t>
      </w:r>
      <w:r w:rsidR="006E65A8">
        <w:rPr>
          <w:rFonts w:ascii="Times New Roman" w:hAnsi="Times New Roman" w:cs="Times New Roman"/>
          <w:szCs w:val="24"/>
        </w:rPr>
        <w:t>Barb Miller</w:t>
      </w:r>
    </w:p>
    <w:p w14:paraId="1029C7C3" w14:textId="77777777" w:rsidR="00041433" w:rsidRPr="0094297D" w:rsidRDefault="00041433" w:rsidP="00041433">
      <w:pPr>
        <w:pStyle w:val="ListParagraph"/>
        <w:ind w:left="1080" w:firstLine="0"/>
        <w:rPr>
          <w:rFonts w:ascii="Times New Roman" w:eastAsiaTheme="minorHAnsi" w:hAnsi="Times New Roman" w:cs="Times New Roman"/>
          <w:color w:val="212121"/>
        </w:rPr>
      </w:pPr>
      <w:r w:rsidRPr="0094297D">
        <w:rPr>
          <w:rFonts w:ascii="Times New Roman" w:hAnsi="Times New Roman" w:cs="Times New Roman"/>
          <w:color w:val="212121"/>
        </w:rPr>
        <w:t>Tremendous excitement is in the air as a new University Semester is about to begin! </w:t>
      </w:r>
    </w:p>
    <w:p w14:paraId="2DE135D2" w14:textId="77777777" w:rsidR="00041433" w:rsidRPr="0094297D" w:rsidRDefault="00041433" w:rsidP="00041433">
      <w:pPr>
        <w:pStyle w:val="ListParagraph"/>
        <w:ind w:firstLine="0"/>
        <w:rPr>
          <w:rFonts w:ascii="Times New Roman" w:hAnsi="Times New Roman" w:cs="Times New Roman"/>
          <w:color w:val="212121"/>
        </w:rPr>
      </w:pPr>
    </w:p>
    <w:p w14:paraId="33DA72AF" w14:textId="77777777" w:rsidR="00041433" w:rsidRPr="0094297D" w:rsidRDefault="00041433" w:rsidP="00041433">
      <w:pPr>
        <w:ind w:left="1080" w:firstLine="0"/>
        <w:rPr>
          <w:rFonts w:ascii="Times New Roman" w:hAnsi="Times New Roman" w:cs="Times New Roman"/>
          <w:color w:val="212121"/>
        </w:rPr>
      </w:pPr>
      <w:r w:rsidRPr="0094297D">
        <w:rPr>
          <w:rFonts w:ascii="Times New Roman" w:hAnsi="Times New Roman" w:cs="Times New Roman"/>
          <w:color w:val="212121"/>
        </w:rPr>
        <w:t>"Go Pokes" will be the cry many times this Fall as the different sporting events take place. A great deal of excitement too is being voiced by many over having four new members in the Big Twelve Conference this year and four more next year bringing the total to 16 in 2024.</w:t>
      </w:r>
    </w:p>
    <w:p w14:paraId="5E6E82A8" w14:textId="77777777" w:rsidR="00041433" w:rsidRPr="0094297D" w:rsidRDefault="00041433" w:rsidP="00041433">
      <w:pPr>
        <w:pStyle w:val="ListParagraph"/>
        <w:ind w:firstLine="0"/>
        <w:rPr>
          <w:rFonts w:ascii="Times New Roman" w:hAnsi="Times New Roman" w:cs="Times New Roman"/>
          <w:color w:val="212121"/>
        </w:rPr>
      </w:pPr>
    </w:p>
    <w:p w14:paraId="50975420" w14:textId="77777777" w:rsidR="00041433" w:rsidRPr="0094297D" w:rsidRDefault="00041433" w:rsidP="00041433">
      <w:pPr>
        <w:pStyle w:val="ListParagraph"/>
        <w:ind w:left="1080" w:firstLine="0"/>
        <w:rPr>
          <w:rFonts w:ascii="Times New Roman" w:hAnsi="Times New Roman" w:cs="Times New Roman"/>
          <w:color w:val="212121"/>
        </w:rPr>
      </w:pPr>
      <w:r w:rsidRPr="0094297D">
        <w:rPr>
          <w:rFonts w:ascii="Times New Roman" w:hAnsi="Times New Roman" w:cs="Times New Roman"/>
          <w:color w:val="212121"/>
        </w:rPr>
        <w:t>The Emeriti Association is also excited to be celebrating our 35th anniversary this year with a special dinner on September 11.</w:t>
      </w:r>
    </w:p>
    <w:p w14:paraId="58833B72" w14:textId="77777777" w:rsidR="00041433" w:rsidRPr="0094297D" w:rsidRDefault="00041433" w:rsidP="00041433">
      <w:pPr>
        <w:pStyle w:val="ListParagraph"/>
        <w:ind w:firstLine="0"/>
        <w:rPr>
          <w:rFonts w:ascii="Times New Roman" w:hAnsi="Times New Roman" w:cs="Times New Roman"/>
          <w:color w:val="212121"/>
        </w:rPr>
      </w:pPr>
    </w:p>
    <w:p w14:paraId="3D8C6CDD" w14:textId="3D342ACF" w:rsidR="00041433" w:rsidRPr="0094297D" w:rsidRDefault="00041433" w:rsidP="00041433">
      <w:pPr>
        <w:pStyle w:val="ListParagraph"/>
        <w:ind w:left="1080" w:firstLine="0"/>
        <w:rPr>
          <w:rFonts w:ascii="Times New Roman" w:hAnsi="Times New Roman" w:cs="Times New Roman"/>
          <w:color w:val="212121"/>
        </w:rPr>
      </w:pPr>
      <w:r w:rsidRPr="0094297D">
        <w:rPr>
          <w:rFonts w:ascii="Times New Roman" w:hAnsi="Times New Roman" w:cs="Times New Roman"/>
          <w:color w:val="212121"/>
        </w:rPr>
        <w:t>Lastly, the Alumni Association and the Emeriti Association sign a new agreement each year for the Emeriti Suite and Office. Because of an extensive remodeling of the Alumni Center, the Emeriti Association was asked to change our office space from the first floor to Room 203P on the second floor of the Center.</w:t>
      </w:r>
    </w:p>
    <w:p w14:paraId="4F393C11" w14:textId="77777777" w:rsidR="00041433" w:rsidRPr="0094297D" w:rsidRDefault="00041433" w:rsidP="00041433">
      <w:pPr>
        <w:pStyle w:val="ListParagraph"/>
        <w:ind w:firstLine="0"/>
        <w:rPr>
          <w:rFonts w:ascii="Times New Roman" w:hAnsi="Times New Roman" w:cs="Times New Roman"/>
          <w:color w:val="212121"/>
        </w:rPr>
      </w:pPr>
    </w:p>
    <w:p w14:paraId="61C23396" w14:textId="155B198C" w:rsidR="00041433" w:rsidRPr="0094297D" w:rsidRDefault="00041433" w:rsidP="00041433">
      <w:pPr>
        <w:pStyle w:val="ListParagraph"/>
        <w:ind w:left="1080" w:firstLine="0"/>
        <w:rPr>
          <w:rFonts w:ascii="Times New Roman" w:hAnsi="Times New Roman" w:cs="Times New Roman"/>
          <w:color w:val="212121"/>
        </w:rPr>
      </w:pPr>
      <w:r w:rsidRPr="0094297D">
        <w:rPr>
          <w:rFonts w:ascii="Times New Roman" w:hAnsi="Times New Roman" w:cs="Times New Roman"/>
          <w:color w:val="212121"/>
        </w:rPr>
        <w:t>As always, I want to remind the Faculty Council Members to please consider making plans to join the Emeriti Association if you are planning to retire soon. </w:t>
      </w:r>
    </w:p>
    <w:p w14:paraId="7241F268" w14:textId="77777777" w:rsidR="00041433" w:rsidRPr="0094297D" w:rsidRDefault="00041433" w:rsidP="00041433">
      <w:pPr>
        <w:pStyle w:val="ListParagraph"/>
        <w:ind w:firstLine="0"/>
        <w:rPr>
          <w:rFonts w:ascii="Times New Roman" w:hAnsi="Times New Roman" w:cs="Times New Roman"/>
          <w:color w:val="212121"/>
        </w:rPr>
      </w:pPr>
    </w:p>
    <w:p w14:paraId="2499EA17" w14:textId="5E4BCCFA" w:rsidR="00041433" w:rsidRPr="004D1341" w:rsidRDefault="00041433" w:rsidP="004D1341">
      <w:pPr>
        <w:pStyle w:val="ListParagraph"/>
        <w:ind w:firstLine="360"/>
        <w:rPr>
          <w:rFonts w:ascii="Times New Roman" w:hAnsi="Times New Roman" w:cs="Times New Roman"/>
          <w:color w:val="212121"/>
        </w:rPr>
      </w:pPr>
      <w:r w:rsidRPr="0094297D">
        <w:rPr>
          <w:rFonts w:ascii="Times New Roman" w:hAnsi="Times New Roman" w:cs="Times New Roman"/>
          <w:color w:val="212121"/>
        </w:rPr>
        <w:t>Respectfully, </w:t>
      </w:r>
    </w:p>
    <w:p w14:paraId="0ECAA053" w14:textId="25D6C62E" w:rsidR="00FA3673" w:rsidRPr="00F11147" w:rsidRDefault="00041433" w:rsidP="00F11147">
      <w:pPr>
        <w:pStyle w:val="ListParagraph"/>
        <w:ind w:firstLine="360"/>
        <w:rPr>
          <w:rFonts w:ascii="Times New Roman" w:hAnsi="Times New Roman" w:cs="Times New Roman"/>
          <w:color w:val="212121"/>
        </w:rPr>
      </w:pPr>
      <w:r w:rsidRPr="0094297D">
        <w:rPr>
          <w:rFonts w:ascii="Times New Roman" w:hAnsi="Times New Roman" w:cs="Times New Roman"/>
          <w:color w:val="212121"/>
        </w:rPr>
        <w:t>Gary Sherrer</w:t>
      </w:r>
      <w:r w:rsidR="004D1341">
        <w:rPr>
          <w:rFonts w:ascii="Times New Roman" w:hAnsi="Times New Roman" w:cs="Times New Roman"/>
          <w:color w:val="212121"/>
        </w:rPr>
        <w:t xml:space="preserve">, </w:t>
      </w:r>
      <w:r w:rsidR="00B54DC5">
        <w:rPr>
          <w:rFonts w:ascii="Times New Roman" w:hAnsi="Times New Roman" w:cs="Times New Roman"/>
          <w:color w:val="212121"/>
        </w:rPr>
        <w:t xml:space="preserve">Emeriti Association </w:t>
      </w:r>
      <w:r w:rsidRPr="004D1341">
        <w:rPr>
          <w:rFonts w:ascii="Times New Roman" w:hAnsi="Times New Roman" w:cs="Times New Roman"/>
          <w:color w:val="212121"/>
        </w:rPr>
        <w:t>President</w:t>
      </w:r>
    </w:p>
    <w:p w14:paraId="24C664F0" w14:textId="51D367B6"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lastRenderedPageBreak/>
        <w:t>Women’s Faculty Council</w:t>
      </w:r>
      <w:r w:rsidR="006121E0">
        <w:rPr>
          <w:rFonts w:ascii="Times New Roman" w:hAnsi="Times New Roman" w:cs="Times New Roman"/>
          <w:szCs w:val="24"/>
        </w:rPr>
        <w:t xml:space="preserve"> </w:t>
      </w:r>
      <w:r w:rsidR="00FE3A09">
        <w:rPr>
          <w:rFonts w:ascii="Times New Roman" w:hAnsi="Times New Roman" w:cs="Times New Roman"/>
          <w:szCs w:val="24"/>
        </w:rPr>
        <w:t>–</w:t>
      </w:r>
      <w:r w:rsidR="006121E0">
        <w:rPr>
          <w:rFonts w:ascii="Times New Roman" w:hAnsi="Times New Roman" w:cs="Times New Roman"/>
          <w:szCs w:val="24"/>
        </w:rPr>
        <w:t xml:space="preserve"> </w:t>
      </w:r>
      <w:r w:rsidR="00BB3582">
        <w:rPr>
          <w:rFonts w:ascii="Times New Roman" w:hAnsi="Times New Roman" w:cs="Times New Roman"/>
          <w:szCs w:val="24"/>
        </w:rPr>
        <w:t>Erin Dyke</w:t>
      </w:r>
    </w:p>
    <w:p w14:paraId="16ED1B9F" w14:textId="77777777" w:rsidR="00BB3582" w:rsidRDefault="00BB3582" w:rsidP="00BB3582">
      <w:pPr>
        <w:spacing w:after="120" w:line="240" w:lineRule="auto"/>
        <w:ind w:left="1080" w:right="9" w:firstLine="0"/>
        <w:rPr>
          <w:rFonts w:ascii="Times New Roman" w:hAnsi="Times New Roman" w:cs="Times New Roman"/>
          <w:szCs w:val="24"/>
        </w:rPr>
      </w:pPr>
    </w:p>
    <w:p w14:paraId="6A1B234D" w14:textId="30BE60DB"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101A2D">
        <w:rPr>
          <w:rFonts w:ascii="Times New Roman" w:hAnsi="Times New Roman" w:cs="Times New Roman"/>
          <w:szCs w:val="24"/>
        </w:rPr>
        <w:t>Michelle Stewart</w:t>
      </w:r>
    </w:p>
    <w:p w14:paraId="0D12B4F8" w14:textId="0EB173AF" w:rsidR="00737B99" w:rsidRDefault="00836D7E" w:rsidP="00BE6383">
      <w:pPr>
        <w:pStyle w:val="ListParagraph"/>
        <w:ind w:left="1080" w:firstLine="0"/>
      </w:pPr>
      <w:r w:rsidRPr="00BE6383">
        <w:rPr>
          <w:rFonts w:ascii="Times New Roman" w:hAnsi="Times New Roman" w:cs="Times New Roman"/>
        </w:rPr>
        <w:t>The Staff</w:t>
      </w:r>
      <w:r w:rsidR="00BE6383" w:rsidRPr="00BE6383">
        <w:rPr>
          <w:rFonts w:ascii="Times New Roman" w:hAnsi="Times New Roman" w:cs="Times New Roman"/>
        </w:rPr>
        <w:t xml:space="preserve"> Advisory Council continues our efforts to make sure staff are aware of the council and what the council can do for them. Wednesday, Aug 16 I will be presenting during the CEAT Faculty Staff Meeting to raise awareness</w:t>
      </w:r>
      <w:r w:rsidR="00BE6383">
        <w:t xml:space="preserve">. </w:t>
      </w:r>
    </w:p>
    <w:p w14:paraId="3D257311" w14:textId="77777777" w:rsidR="0018684E" w:rsidRPr="00BE6383" w:rsidRDefault="0018684E" w:rsidP="00BE6383">
      <w:pPr>
        <w:pStyle w:val="ListParagraph"/>
        <w:ind w:left="1080" w:firstLine="0"/>
        <w:rPr>
          <w:rFonts w:ascii="Calibri" w:eastAsiaTheme="minorHAnsi" w:hAnsi="Calibri" w:cs="Calibri"/>
          <w:color w:val="auto"/>
          <w:sz w:val="22"/>
        </w:rPr>
      </w:pPr>
    </w:p>
    <w:p w14:paraId="2E263231" w14:textId="7E3CC89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p>
    <w:p w14:paraId="6C37F216" w14:textId="77777777" w:rsidR="00BB5A9A" w:rsidRPr="00BB5A9A" w:rsidRDefault="00BB5A9A" w:rsidP="00BB5A9A">
      <w:pPr>
        <w:pStyle w:val="ListParagraph"/>
        <w:spacing w:after="0" w:line="240" w:lineRule="auto"/>
        <w:ind w:left="1080" w:firstLine="0"/>
        <w:rPr>
          <w:rFonts w:ascii="Times New Roman" w:eastAsia="Times New Roman" w:hAnsi="Times New Roman" w:cs="Times New Roman"/>
          <w:szCs w:val="24"/>
        </w:rPr>
      </w:pPr>
      <w:r w:rsidRPr="00BB5A9A">
        <w:rPr>
          <w:rFonts w:ascii="Times New Roman" w:hAnsi="Times New Roman" w:cs="Times New Roman"/>
          <w:i/>
          <w:szCs w:val="24"/>
        </w:rPr>
        <w:t xml:space="preserve">Leadership: </w:t>
      </w:r>
      <w:r w:rsidRPr="00BB5A9A">
        <w:rPr>
          <w:rFonts w:ascii="Times New Roman" w:eastAsia="Times New Roman" w:hAnsi="Times New Roman" w:cs="Times New Roman"/>
          <w:szCs w:val="24"/>
        </w:rPr>
        <w:t>heartfelt thank you from Graduate council to (now) former Dean Tucker for her contributions and service to the Graduate College and OSU. </w:t>
      </w:r>
    </w:p>
    <w:p w14:paraId="394F391E" w14:textId="101BCD81" w:rsidR="00BB5A9A" w:rsidRPr="00BB5A9A" w:rsidRDefault="00BB5A9A" w:rsidP="009C0D40">
      <w:pPr>
        <w:pStyle w:val="ListParagraph"/>
        <w:spacing w:after="0" w:line="240" w:lineRule="auto"/>
        <w:ind w:left="1080" w:firstLine="0"/>
        <w:rPr>
          <w:rFonts w:ascii="Times New Roman" w:hAnsi="Times New Roman" w:cs="Times New Roman"/>
          <w:szCs w:val="24"/>
        </w:rPr>
      </w:pPr>
      <w:r w:rsidRPr="00BB5A9A">
        <w:rPr>
          <w:rFonts w:ascii="Times New Roman" w:hAnsi="Times New Roman" w:cs="Times New Roman"/>
          <w:szCs w:val="24"/>
        </w:rPr>
        <w:t>Dr. Jean Van Delinder has served as Interim Dean of the Graduate College since May Jean Van Delinder, Professor of Sociology, has served on the leadership team of the Graduate College since 2010, most recently as Senior Associate Dean of the Graduate College.</w:t>
      </w:r>
    </w:p>
    <w:p w14:paraId="2F4F08F2" w14:textId="77777777" w:rsidR="00BB5A9A" w:rsidRPr="00BB5A9A" w:rsidRDefault="00BB5A9A" w:rsidP="009C0D40">
      <w:pPr>
        <w:pStyle w:val="ListParagraph"/>
        <w:spacing w:after="0" w:line="240" w:lineRule="auto"/>
        <w:ind w:firstLine="0"/>
        <w:rPr>
          <w:rFonts w:ascii="Times New Roman" w:eastAsia="Times New Roman" w:hAnsi="Times New Roman" w:cs="Times New Roman"/>
          <w:szCs w:val="24"/>
        </w:rPr>
      </w:pPr>
    </w:p>
    <w:p w14:paraId="0616E59D" w14:textId="77777777" w:rsidR="00BB5A9A" w:rsidRPr="00BB5A9A" w:rsidRDefault="00BB5A9A" w:rsidP="009C0D40">
      <w:pPr>
        <w:pStyle w:val="NormalWeb"/>
        <w:spacing w:before="0" w:beforeAutospacing="0" w:after="0" w:afterAutospacing="0"/>
        <w:ind w:left="1080"/>
      </w:pPr>
      <w:r w:rsidRPr="00BB5A9A">
        <w:rPr>
          <w:i/>
          <w:iCs/>
        </w:rPr>
        <w:t xml:space="preserve">Subject Matter Group Officers - </w:t>
      </w:r>
      <w:r w:rsidRPr="00BB5A9A">
        <w:t xml:space="preserve">new Subject matter groups officers were introduced; Dr. Kevin Moore, Dr. McKale Montgomery, Dr. Mike Yough, Dr. David Wallace and Dr. Kat Gardner-Vandy. Outgoing officers: Dr. Rebecca Sheehan, Dr. Ram Ramanathan, Dr. Ning Wang, Dr. MaryJo Self and Dr. Ki Cole were thanked for their service. </w:t>
      </w:r>
    </w:p>
    <w:p w14:paraId="37736644" w14:textId="77777777" w:rsidR="00BB5A9A" w:rsidRPr="00BB5A9A" w:rsidRDefault="00BB5A9A" w:rsidP="009C0D40">
      <w:pPr>
        <w:pStyle w:val="ListParagraph"/>
        <w:spacing w:before="100" w:beforeAutospacing="1" w:after="100" w:afterAutospacing="1" w:line="240" w:lineRule="auto"/>
        <w:ind w:left="1080" w:firstLine="0"/>
        <w:rPr>
          <w:rFonts w:ascii="Times New Roman" w:hAnsi="Times New Roman" w:cs="Times New Roman"/>
          <w:i/>
          <w:iCs/>
          <w:szCs w:val="24"/>
        </w:rPr>
      </w:pPr>
      <w:r w:rsidRPr="00BB5A9A">
        <w:rPr>
          <w:rFonts w:ascii="Times New Roman" w:hAnsi="Times New Roman" w:cs="Times New Roman"/>
          <w:i/>
          <w:iCs/>
          <w:szCs w:val="24"/>
        </w:rPr>
        <w:t xml:space="preserve">Spring 2023 Commencement </w:t>
      </w:r>
      <w:r w:rsidRPr="00BB5A9A">
        <w:rPr>
          <w:rFonts w:ascii="Times New Roman" w:hAnsi="Times New Roman" w:cs="Times New Roman"/>
          <w:iCs/>
          <w:szCs w:val="24"/>
        </w:rPr>
        <w:t>was held May 12, 2023</w:t>
      </w:r>
      <w:r w:rsidRPr="00BB5A9A">
        <w:rPr>
          <w:rFonts w:ascii="Times New Roman" w:hAnsi="Times New Roman" w:cs="Times New Roman"/>
          <w:i/>
          <w:iCs/>
          <w:szCs w:val="24"/>
        </w:rPr>
        <w:t xml:space="preserve">: </w:t>
      </w:r>
      <w:r w:rsidRPr="00BB5A9A">
        <w:rPr>
          <w:rFonts w:ascii="Times New Roman" w:hAnsi="Times New Roman" w:cs="Times New Roman"/>
          <w:szCs w:val="24"/>
        </w:rPr>
        <w:t>there are 1128 applications to graduate for Spring and Summer 2023. It was a record graduation.</w:t>
      </w:r>
    </w:p>
    <w:p w14:paraId="61271B50" w14:textId="71C121E7" w:rsidR="00BB5A9A" w:rsidRPr="00BB5A9A" w:rsidRDefault="00BB5A9A" w:rsidP="009C0D40">
      <w:pPr>
        <w:pStyle w:val="NormalWeb"/>
        <w:spacing w:before="0" w:beforeAutospacing="0" w:after="0" w:afterAutospacing="0"/>
        <w:ind w:left="1080"/>
      </w:pPr>
      <w:r w:rsidRPr="00BB5A9A">
        <w:rPr>
          <w:i/>
          <w:iCs/>
        </w:rPr>
        <w:t>Admissions</w:t>
      </w:r>
      <w:r w:rsidRPr="00BB5A9A">
        <w:t xml:space="preserve"> – Dr. Lovern announced that information will </w:t>
      </w:r>
      <w:r w:rsidR="003B4078" w:rsidRPr="00BB5A9A">
        <w:t>be</w:t>
      </w:r>
      <w:r w:rsidRPr="00BB5A9A">
        <w:t xml:space="preserve"> out soon regarding the change of I-20’s can now be issued for up to 1 year in advance of the student’s arrival. Currently, 1 </w:t>
      </w:r>
      <w:r w:rsidR="003B4078" w:rsidRPr="00BB5A9A">
        <w:t>month</w:t>
      </w:r>
      <w:r w:rsidRPr="00BB5A9A">
        <w:t xml:space="preserve"> is the limit.</w:t>
      </w:r>
    </w:p>
    <w:p w14:paraId="344FB962" w14:textId="77777777" w:rsidR="00BB5A9A" w:rsidRPr="00BB5A9A" w:rsidRDefault="00BB5A9A" w:rsidP="009C0D40">
      <w:pPr>
        <w:pStyle w:val="ListParagraph"/>
        <w:spacing w:after="0" w:line="240" w:lineRule="auto"/>
        <w:ind w:firstLine="0"/>
        <w:rPr>
          <w:rFonts w:ascii="Times New Roman" w:hAnsi="Times New Roman" w:cs="Times New Roman"/>
          <w:szCs w:val="24"/>
        </w:rPr>
      </w:pPr>
    </w:p>
    <w:p w14:paraId="7187BEF6" w14:textId="77777777" w:rsidR="00BB5A9A" w:rsidRPr="00BB5A9A" w:rsidRDefault="00BB5A9A" w:rsidP="009C0D40">
      <w:pPr>
        <w:pStyle w:val="NormalWeb"/>
        <w:spacing w:before="0" w:beforeAutospacing="0" w:after="0" w:afterAutospacing="0"/>
        <w:ind w:left="1080"/>
      </w:pPr>
      <w:r w:rsidRPr="00BB5A9A">
        <w:rPr>
          <w:i/>
          <w:iCs/>
        </w:rPr>
        <w:t>Media Blackout Clarification</w:t>
      </w:r>
      <w:r w:rsidRPr="00BB5A9A">
        <w:t xml:space="preserve"> – when approached by media regarding one’s own research, the researcher is allowed to comment. If the request is about student affairs, the request must be forwarded to Human Resources. </w:t>
      </w:r>
    </w:p>
    <w:p w14:paraId="7FB5E5D0" w14:textId="77777777" w:rsidR="00BB5A9A" w:rsidRPr="00BB5A9A" w:rsidRDefault="00BB5A9A" w:rsidP="009C0D40">
      <w:pPr>
        <w:pStyle w:val="NormalWeb"/>
        <w:spacing w:before="0" w:beforeAutospacing="0" w:after="0" w:afterAutospacing="0"/>
        <w:ind w:left="720"/>
      </w:pPr>
    </w:p>
    <w:p w14:paraId="003E65E9" w14:textId="77777777" w:rsidR="00BB5A9A" w:rsidRPr="00BB5A9A" w:rsidRDefault="00BB5A9A" w:rsidP="009C0D40">
      <w:pPr>
        <w:pStyle w:val="ListParagraph"/>
        <w:spacing w:after="0" w:line="240" w:lineRule="auto"/>
        <w:ind w:left="1080" w:firstLine="0"/>
        <w:rPr>
          <w:rFonts w:ascii="Times New Roman" w:hAnsi="Times New Roman" w:cs="Times New Roman"/>
          <w:szCs w:val="24"/>
        </w:rPr>
      </w:pPr>
      <w:r w:rsidRPr="00BB5A9A">
        <w:rPr>
          <w:rFonts w:ascii="Times New Roman" w:hAnsi="Times New Roman" w:cs="Times New Roman"/>
          <w:i/>
          <w:iCs/>
          <w:szCs w:val="24"/>
        </w:rPr>
        <w:t xml:space="preserve">Fall Planning – </w:t>
      </w:r>
      <w:r w:rsidRPr="00BB5A9A">
        <w:rPr>
          <w:rFonts w:ascii="Times New Roman" w:hAnsi="Times New Roman" w:cs="Times New Roman"/>
          <w:szCs w:val="24"/>
        </w:rPr>
        <w:t>Slate to be used for Graduate Faculty applications. The current goal is to have it in place by Fall 2023.</w:t>
      </w:r>
    </w:p>
    <w:p w14:paraId="46ACBF69" w14:textId="77777777" w:rsidR="00BB5A9A" w:rsidRDefault="00BB5A9A" w:rsidP="00BB5A9A">
      <w:pPr>
        <w:spacing w:after="120" w:line="240" w:lineRule="auto"/>
        <w:ind w:left="1080" w:right="9" w:firstLine="0"/>
        <w:rPr>
          <w:rFonts w:ascii="Times New Roman" w:hAnsi="Times New Roman" w:cs="Times New Roman"/>
          <w:szCs w:val="24"/>
        </w:rPr>
      </w:pPr>
    </w:p>
    <w:p w14:paraId="0A6046E3" w14:textId="14E91F6B"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4D27E1">
        <w:rPr>
          <w:rFonts w:ascii="Times New Roman" w:hAnsi="Times New Roman" w:cs="Times New Roman"/>
          <w:szCs w:val="24"/>
        </w:rPr>
        <w:t>Ty McLaughlin</w:t>
      </w:r>
    </w:p>
    <w:p w14:paraId="5D672576" w14:textId="494B1F1F" w:rsidR="00691DAA" w:rsidRDefault="00691DAA" w:rsidP="00691DAA">
      <w:pPr>
        <w:pStyle w:val="ListParagraph"/>
        <w:ind w:left="1080" w:firstLine="0"/>
        <w:rPr>
          <w:rFonts w:ascii="Times New Roman" w:eastAsia="Times New Roman" w:hAnsi="Times New Roman" w:cs="Times New Roman"/>
        </w:rPr>
      </w:pPr>
      <w:r w:rsidRPr="00691DAA">
        <w:rPr>
          <w:rFonts w:ascii="Times New Roman" w:eastAsia="Times New Roman" w:hAnsi="Times New Roman" w:cs="Times New Roman"/>
        </w:rPr>
        <w:t xml:space="preserve">SGA will be hosting our annual event Lights on </w:t>
      </w:r>
      <w:r w:rsidRPr="00691DAA">
        <w:rPr>
          <w:rFonts w:ascii="Times New Roman" w:eastAsia="Times New Roman" w:hAnsi="Times New Roman" w:cs="Times New Roman"/>
        </w:rPr>
        <w:t>Stillwater on</w:t>
      </w:r>
      <w:r w:rsidRPr="00691DAA">
        <w:rPr>
          <w:rFonts w:ascii="Times New Roman" w:eastAsia="Times New Roman" w:hAnsi="Times New Roman" w:cs="Times New Roman"/>
        </w:rPr>
        <w:t xml:space="preserve"> August 23rd. This event is from 6:15pm till 9pm on the North side of Boone Pickens Stadium. </w:t>
      </w:r>
    </w:p>
    <w:p w14:paraId="1526C1A5" w14:textId="77777777" w:rsidR="00691DAA" w:rsidRDefault="00691DAA" w:rsidP="00691DAA">
      <w:pPr>
        <w:pStyle w:val="ListParagraph"/>
        <w:ind w:left="1080" w:firstLine="0"/>
        <w:rPr>
          <w:rFonts w:ascii="Times New Roman" w:eastAsia="Times New Roman" w:hAnsi="Times New Roman" w:cs="Times New Roman"/>
        </w:rPr>
      </w:pPr>
    </w:p>
    <w:p w14:paraId="27F2E5A4" w14:textId="5914FC7A" w:rsidR="00691DAA" w:rsidRPr="00691DAA" w:rsidRDefault="00691DAA" w:rsidP="00691DAA">
      <w:pPr>
        <w:pStyle w:val="ListParagraph"/>
        <w:ind w:left="1080" w:firstLine="0"/>
        <w:rPr>
          <w:rFonts w:ascii="Times New Roman" w:eastAsia="Times New Roman" w:hAnsi="Times New Roman" w:cs="Times New Roman"/>
          <w:color w:val="auto"/>
          <w:sz w:val="22"/>
        </w:rPr>
      </w:pPr>
      <w:r w:rsidRPr="00691DAA">
        <w:rPr>
          <w:rFonts w:ascii="Times New Roman" w:eastAsia="Times New Roman" w:hAnsi="Times New Roman" w:cs="Times New Roman"/>
        </w:rPr>
        <w:t>Our SGA offices have been moved to SU 211 G. </w:t>
      </w:r>
    </w:p>
    <w:p w14:paraId="57FA3EBD" w14:textId="77777777" w:rsidR="00E32064" w:rsidRDefault="00E32064" w:rsidP="00E32064">
      <w:pPr>
        <w:spacing w:after="120" w:line="240" w:lineRule="auto"/>
        <w:ind w:left="1080" w:right="9" w:firstLine="0"/>
        <w:rPr>
          <w:rFonts w:ascii="Times New Roman" w:hAnsi="Times New Roman" w:cs="Times New Roman"/>
          <w:szCs w:val="24"/>
        </w:rPr>
      </w:pPr>
    </w:p>
    <w:p w14:paraId="2A8C3813" w14:textId="1B7753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1F7D68FD" w14:textId="77777777" w:rsidR="0016797B" w:rsidRPr="003F3B08" w:rsidRDefault="0016797B" w:rsidP="0016797B">
      <w:pPr>
        <w:pStyle w:val="NormalWeb"/>
        <w:spacing w:after="0"/>
        <w:ind w:left="360" w:firstLine="720"/>
        <w:rPr>
          <w:rStyle w:val="contentpasted0"/>
          <w:b/>
          <w:color w:val="0E101A"/>
          <w:bdr w:val="none" w:sz="0" w:space="0" w:color="auto" w:frame="1"/>
        </w:rPr>
      </w:pPr>
      <w:r>
        <w:rPr>
          <w:rStyle w:val="contentpasted0"/>
          <w:color w:val="0E101A"/>
          <w:bdr w:val="none" w:sz="0" w:space="0" w:color="auto" w:frame="1"/>
        </w:rPr>
        <w:lastRenderedPageBreak/>
        <w:t xml:space="preserve">First </w:t>
      </w:r>
      <w:r w:rsidRPr="003F3B08">
        <w:rPr>
          <w:rStyle w:val="contentpasted0"/>
          <w:color w:val="0E101A"/>
          <w:bdr w:val="none" w:sz="0" w:space="0" w:color="auto" w:frame="1"/>
        </w:rPr>
        <w:t>GPSGA General Assembly Meeting</w:t>
      </w:r>
      <w:r>
        <w:rPr>
          <w:rStyle w:val="contentpasted0"/>
          <w:color w:val="0E101A"/>
          <w:bdr w:val="none" w:sz="0" w:space="0" w:color="auto" w:frame="1"/>
        </w:rPr>
        <w:t xml:space="preserve"> - Fall</w:t>
      </w:r>
      <w:r w:rsidRPr="003F3B08">
        <w:rPr>
          <w:rStyle w:val="contentpasted0"/>
          <w:color w:val="0E101A"/>
          <w:bdr w:val="none" w:sz="0" w:space="0" w:color="auto" w:frame="1"/>
        </w:rPr>
        <w:t xml:space="preserve"> 2023:</w:t>
      </w:r>
    </w:p>
    <w:p w14:paraId="29317160" w14:textId="77777777" w:rsidR="0016797B" w:rsidRDefault="0016797B" w:rsidP="0016797B">
      <w:pPr>
        <w:pStyle w:val="NormalWeb"/>
        <w:spacing w:after="0"/>
        <w:ind w:left="360" w:firstLine="720"/>
        <w:rPr>
          <w:rStyle w:val="contentpasted0"/>
          <w:color w:val="0E101A"/>
          <w:bdr w:val="none" w:sz="0" w:space="0" w:color="auto" w:frame="1"/>
        </w:rPr>
      </w:pPr>
      <w:r>
        <w:rPr>
          <w:rStyle w:val="contentpasted0"/>
          <w:color w:val="0E101A"/>
          <w:bdr w:val="none" w:sz="0" w:space="0" w:color="auto" w:frame="1"/>
        </w:rPr>
        <w:t>Date</w:t>
      </w:r>
      <w:r w:rsidRPr="007620A7">
        <w:rPr>
          <w:rStyle w:val="contentpasted0"/>
          <w:color w:val="0E101A"/>
          <w:bdr w:val="none" w:sz="0" w:space="0" w:color="auto" w:frame="1"/>
        </w:rPr>
        <w:t xml:space="preserve">: </w:t>
      </w:r>
      <w:r>
        <w:rPr>
          <w:rStyle w:val="contentpasted0"/>
          <w:color w:val="0E101A"/>
          <w:bdr w:val="none" w:sz="0" w:space="0" w:color="auto" w:frame="1"/>
        </w:rPr>
        <w:t>Wednesday, August 30</w:t>
      </w:r>
      <w:r w:rsidRPr="007620A7">
        <w:rPr>
          <w:rStyle w:val="contentpasted0"/>
          <w:color w:val="0E101A"/>
          <w:bdr w:val="none" w:sz="0" w:space="0" w:color="auto" w:frame="1"/>
        </w:rPr>
        <w:t>, 2023</w:t>
      </w:r>
    </w:p>
    <w:p w14:paraId="68D743F1" w14:textId="77777777" w:rsidR="0016797B" w:rsidRDefault="0016797B" w:rsidP="0016797B">
      <w:pPr>
        <w:pStyle w:val="NormalWeb"/>
        <w:spacing w:after="0"/>
        <w:ind w:left="1080"/>
        <w:rPr>
          <w:rStyle w:val="contentpasted0"/>
          <w:color w:val="0E101A"/>
          <w:bdr w:val="none" w:sz="0" w:space="0" w:color="auto" w:frame="1"/>
        </w:rPr>
      </w:pPr>
      <w:r w:rsidRPr="00286EF4">
        <w:rPr>
          <w:rStyle w:val="contentpasted0"/>
          <w:color w:val="0E101A"/>
          <w:bdr w:val="none" w:sz="0" w:space="0" w:color="auto" w:frame="1"/>
        </w:rPr>
        <w:t>* All meetings are conducted at 5:30 pm CDT in SSH 035. More details will be provided closer to the dates of the meeting.</w:t>
      </w:r>
    </w:p>
    <w:tbl>
      <w:tblPr>
        <w:tblW w:w="4423" w:type="pct"/>
        <w:tblInd w:w="1080" w:type="dxa"/>
        <w:tblLayout w:type="fixed"/>
        <w:tblCellMar>
          <w:left w:w="0" w:type="dxa"/>
          <w:right w:w="0" w:type="dxa"/>
        </w:tblCellMar>
        <w:tblLook w:val="04A0" w:firstRow="1" w:lastRow="0" w:firstColumn="1" w:lastColumn="0" w:noHBand="0" w:noVBand="1"/>
      </w:tblPr>
      <w:tblGrid>
        <w:gridCol w:w="8280"/>
      </w:tblGrid>
      <w:tr w:rsidR="0016797B" w:rsidRPr="009900F7" w14:paraId="7FA4AEF9" w14:textId="77777777" w:rsidTr="00F34CC8">
        <w:tc>
          <w:tcPr>
            <w:tcW w:w="8280" w:type="dxa"/>
            <w:hideMark/>
          </w:tcPr>
          <w:p w14:paraId="25566D1D" w14:textId="77777777" w:rsidR="0016797B" w:rsidRPr="009900F7" w:rsidRDefault="0016797B" w:rsidP="0078228C">
            <w:pPr>
              <w:spacing w:after="0" w:line="240" w:lineRule="auto"/>
              <w:rPr>
                <w:rFonts w:ascii="Times New Roman" w:eastAsia="Times New Roman" w:hAnsi="Times New Roman" w:cs="Times New Roman"/>
                <w:szCs w:val="24"/>
              </w:rPr>
            </w:pPr>
            <w:r w:rsidRPr="009900F7">
              <w:rPr>
                <w:rFonts w:ascii="Times New Roman" w:eastAsia="Times New Roman" w:hAnsi="Times New Roman" w:cs="Times New Roman"/>
                <w:b/>
                <w:bCs/>
                <w:spacing w:val="-6"/>
                <w:szCs w:val="24"/>
              </w:rPr>
              <w:t>GPSGA Membership Application</w:t>
            </w:r>
          </w:p>
        </w:tc>
      </w:tr>
      <w:tr w:rsidR="0016797B" w:rsidRPr="009900F7" w14:paraId="12BF56C4" w14:textId="77777777" w:rsidTr="00F34CC8">
        <w:trPr>
          <w:trHeight w:val="150"/>
        </w:trPr>
        <w:tc>
          <w:tcPr>
            <w:tcW w:w="8280" w:type="dxa"/>
            <w:vAlign w:val="center"/>
            <w:hideMark/>
          </w:tcPr>
          <w:p w14:paraId="6BD9848F" w14:textId="77777777" w:rsidR="0016797B" w:rsidRPr="009900F7" w:rsidRDefault="0016797B" w:rsidP="0078228C">
            <w:pPr>
              <w:spacing w:after="0" w:line="15" w:lineRule="exact"/>
              <w:rPr>
                <w:rFonts w:ascii="Times New Roman" w:eastAsia="Times New Roman" w:hAnsi="Times New Roman" w:cs="Times New Roman"/>
                <w:szCs w:val="24"/>
              </w:rPr>
            </w:pPr>
            <w:r w:rsidRPr="009900F7">
              <w:rPr>
                <w:rFonts w:ascii="Times New Roman" w:eastAsia="Times New Roman" w:hAnsi="Times New Roman" w:cs="Times New Roman"/>
                <w:szCs w:val="24"/>
              </w:rPr>
              <w:t> </w:t>
            </w:r>
          </w:p>
        </w:tc>
      </w:tr>
      <w:tr w:rsidR="0016797B" w:rsidRPr="009900F7" w14:paraId="469A797C" w14:textId="77777777" w:rsidTr="00F34CC8">
        <w:tc>
          <w:tcPr>
            <w:tcW w:w="8280" w:type="dxa"/>
            <w:hideMark/>
          </w:tcPr>
          <w:p w14:paraId="51705792" w14:textId="77777777" w:rsidR="0016797B" w:rsidRPr="008657D0" w:rsidRDefault="0016797B" w:rsidP="0016797B">
            <w:pPr>
              <w:pStyle w:val="ListParagraph"/>
              <w:numPr>
                <w:ilvl w:val="0"/>
                <w:numId w:val="4"/>
              </w:numPr>
              <w:spacing w:after="160" w:line="259" w:lineRule="auto"/>
              <w:ind w:right="0"/>
              <w:jc w:val="left"/>
              <w:rPr>
                <w:rFonts w:ascii="Times New Roman" w:hAnsi="Times New Roman" w:cs="Times New Roman"/>
                <w:color w:val="2D3B45"/>
                <w:szCs w:val="24"/>
                <w:shd w:val="clear" w:color="auto" w:fill="FFFFFF"/>
              </w:rPr>
            </w:pPr>
            <w:r w:rsidRPr="008657D0">
              <w:rPr>
                <w:rFonts w:ascii="Times New Roman" w:hAnsi="Times New Roman" w:cs="Times New Roman"/>
                <w:color w:val="2D3B45"/>
                <w:szCs w:val="24"/>
                <w:shd w:val="clear" w:color="auto" w:fill="FFFFFF"/>
              </w:rPr>
              <w:t xml:space="preserve">All continuing and new GPSGA Liaisons/Representatives are requested to complete the “GPSGA Membership Application-Representative/liaison” form that can be accessed through the GPSGA Canvas page under the “Assignment” tab. The form will be available starting August 21, 2023. </w:t>
            </w:r>
          </w:p>
          <w:p w14:paraId="5DDC68FC" w14:textId="77777777" w:rsidR="0016797B" w:rsidRPr="008657D0" w:rsidRDefault="0016797B" w:rsidP="0016797B">
            <w:pPr>
              <w:pStyle w:val="ListParagraph"/>
              <w:numPr>
                <w:ilvl w:val="0"/>
                <w:numId w:val="4"/>
              </w:numPr>
              <w:shd w:val="clear" w:color="auto" w:fill="FFFFFF"/>
              <w:spacing w:after="0" w:line="240" w:lineRule="auto"/>
              <w:ind w:right="0"/>
              <w:jc w:val="left"/>
              <w:outlineLvl w:val="0"/>
              <w:rPr>
                <w:rFonts w:ascii="Times New Roman" w:eastAsia="Times New Roman" w:hAnsi="Times New Roman" w:cs="Times New Roman"/>
                <w:color w:val="2D3B45"/>
                <w:kern w:val="36"/>
                <w:szCs w:val="24"/>
              </w:rPr>
            </w:pPr>
            <w:r w:rsidRPr="008657D0">
              <w:rPr>
                <w:rFonts w:ascii="Times New Roman" w:eastAsia="Times New Roman" w:hAnsi="Times New Roman" w:cs="Times New Roman"/>
                <w:color w:val="2D3B45"/>
                <w:kern w:val="36"/>
                <w:szCs w:val="24"/>
              </w:rPr>
              <w:t>GPSGA Membership-Liaison</w:t>
            </w:r>
          </w:p>
          <w:p w14:paraId="6BB4696E" w14:textId="77777777" w:rsidR="0016797B" w:rsidRPr="008657D0" w:rsidRDefault="0016797B" w:rsidP="0078228C">
            <w:pPr>
              <w:pStyle w:val="ListParagraph"/>
              <w:rPr>
                <w:rFonts w:ascii="Times New Roman" w:hAnsi="Times New Roman" w:cs="Times New Roman"/>
                <w:color w:val="2D3B45"/>
                <w:szCs w:val="24"/>
                <w:shd w:val="clear" w:color="auto" w:fill="FFFFFF"/>
              </w:rPr>
            </w:pPr>
            <w:r w:rsidRPr="008657D0">
              <w:rPr>
                <w:rFonts w:ascii="Times New Roman" w:hAnsi="Times New Roman" w:cs="Times New Roman"/>
                <w:color w:val="2D3B45"/>
                <w:szCs w:val="24"/>
                <w:shd w:val="clear" w:color="auto" w:fill="FFFFFF"/>
              </w:rPr>
              <w:t>Student Organizations are required to send one (1) liaison to GPSGA General Assembly meetings. In the case of an organization that represents both a Student Group and the Academic Unit, dual representation is allowed.</w:t>
            </w:r>
          </w:p>
          <w:p w14:paraId="033D91A8" w14:textId="77777777" w:rsidR="0016797B" w:rsidRPr="008657D0" w:rsidRDefault="0016797B" w:rsidP="0016797B">
            <w:pPr>
              <w:pStyle w:val="ListParagraph"/>
              <w:numPr>
                <w:ilvl w:val="0"/>
                <w:numId w:val="4"/>
              </w:numPr>
              <w:shd w:val="clear" w:color="auto" w:fill="FFFFFF"/>
              <w:spacing w:after="0" w:line="240" w:lineRule="auto"/>
              <w:ind w:right="0"/>
              <w:jc w:val="left"/>
              <w:outlineLvl w:val="0"/>
              <w:rPr>
                <w:rFonts w:ascii="Times New Roman" w:eastAsia="Times New Roman" w:hAnsi="Times New Roman" w:cs="Times New Roman"/>
                <w:color w:val="2D3B45"/>
                <w:kern w:val="36"/>
                <w:szCs w:val="24"/>
              </w:rPr>
            </w:pPr>
            <w:r w:rsidRPr="008657D0">
              <w:rPr>
                <w:rFonts w:ascii="Times New Roman" w:eastAsia="Times New Roman" w:hAnsi="Times New Roman" w:cs="Times New Roman"/>
                <w:color w:val="2D3B45"/>
                <w:kern w:val="36"/>
                <w:szCs w:val="24"/>
              </w:rPr>
              <w:t>GPSGA Membership-Representative</w:t>
            </w:r>
          </w:p>
          <w:p w14:paraId="6C0994B3" w14:textId="77777777" w:rsidR="0016797B" w:rsidRPr="008657D0" w:rsidRDefault="0016797B" w:rsidP="0078228C">
            <w:pPr>
              <w:pStyle w:val="ListParagraph"/>
              <w:rPr>
                <w:rFonts w:ascii="Times New Roman" w:hAnsi="Times New Roman" w:cs="Times New Roman"/>
                <w:color w:val="2D3B45"/>
                <w:szCs w:val="24"/>
                <w:shd w:val="clear" w:color="auto" w:fill="FFFFFF"/>
              </w:rPr>
            </w:pPr>
            <w:r w:rsidRPr="008657D0">
              <w:rPr>
                <w:rFonts w:ascii="Times New Roman" w:hAnsi="Times New Roman" w:cs="Times New Roman"/>
                <w:color w:val="2D3B45"/>
                <w:szCs w:val="24"/>
                <w:shd w:val="clear" w:color="auto" w:fill="FFFFFF"/>
              </w:rPr>
              <w:t>Academic units are required to send two (2) representatives. In the case of an organization that represents both a Student Group and the Academic Unit, dual representation is allowed and only two (2) representatives are required.</w:t>
            </w:r>
          </w:p>
        </w:tc>
      </w:tr>
      <w:tr w:rsidR="0016797B" w:rsidRPr="009900F7" w14:paraId="6323FAC5" w14:textId="77777777" w:rsidTr="00F34CC8">
        <w:tc>
          <w:tcPr>
            <w:tcW w:w="8280" w:type="dxa"/>
            <w:hideMark/>
          </w:tcPr>
          <w:p w14:paraId="6AA63909" w14:textId="77777777" w:rsidR="00116F79" w:rsidRDefault="00116F79" w:rsidP="0078228C">
            <w:pPr>
              <w:spacing w:after="0" w:line="240" w:lineRule="auto"/>
              <w:contextualSpacing/>
              <w:rPr>
                <w:rFonts w:ascii="Times New Roman" w:eastAsia="Times New Roman" w:hAnsi="Times New Roman" w:cs="Times New Roman"/>
                <w:b/>
                <w:bCs/>
                <w:spacing w:val="-6"/>
                <w:szCs w:val="24"/>
              </w:rPr>
            </w:pPr>
          </w:p>
          <w:p w14:paraId="40797795" w14:textId="31ECF600" w:rsidR="0016797B" w:rsidRDefault="0016797B" w:rsidP="0078228C">
            <w:pPr>
              <w:spacing w:after="0" w:line="240" w:lineRule="auto"/>
              <w:contextualSpacing/>
              <w:rPr>
                <w:rFonts w:ascii="Times New Roman" w:eastAsia="Times New Roman" w:hAnsi="Times New Roman" w:cs="Times New Roman"/>
                <w:b/>
                <w:bCs/>
                <w:spacing w:val="-6"/>
                <w:szCs w:val="24"/>
              </w:rPr>
            </w:pPr>
            <w:r>
              <w:rPr>
                <w:rFonts w:ascii="Times New Roman" w:eastAsia="Times New Roman" w:hAnsi="Times New Roman" w:cs="Times New Roman"/>
                <w:b/>
                <w:bCs/>
                <w:spacing w:val="-6"/>
                <w:szCs w:val="24"/>
              </w:rPr>
              <w:t>GPSGA Awards</w:t>
            </w:r>
          </w:p>
          <w:p w14:paraId="43C150B3" w14:textId="77777777" w:rsidR="008E3716" w:rsidRDefault="008E3716" w:rsidP="0078228C">
            <w:pPr>
              <w:spacing w:after="0" w:line="240" w:lineRule="auto"/>
              <w:contextualSpacing/>
              <w:rPr>
                <w:rFonts w:ascii="Times New Roman" w:eastAsia="Times New Roman" w:hAnsi="Times New Roman" w:cs="Times New Roman"/>
                <w:b/>
                <w:bCs/>
                <w:spacing w:val="-6"/>
                <w:szCs w:val="24"/>
              </w:rPr>
            </w:pPr>
          </w:p>
          <w:p w14:paraId="2F336E87" w14:textId="0FAD0F4B" w:rsidR="008E3716" w:rsidRPr="009900F7" w:rsidRDefault="00116F79" w:rsidP="0078228C">
            <w:pPr>
              <w:spacing w:after="0" w:line="240" w:lineRule="auto"/>
              <w:contextualSpacing/>
              <w:rPr>
                <w:rFonts w:ascii="Times New Roman" w:eastAsia="Times New Roman" w:hAnsi="Times New Roman" w:cs="Times New Roman"/>
                <w:szCs w:val="24"/>
              </w:rPr>
            </w:pPr>
            <w:r>
              <w:rPr>
                <w:rFonts w:ascii="Times New Roman" w:eastAsia="Times New Roman" w:hAnsi="Times New Roman" w:cs="Times New Roman"/>
                <w:spacing w:val="-3"/>
                <w:szCs w:val="24"/>
              </w:rPr>
              <w:t xml:space="preserve">More details for the various categories of GPSGA awards will be provided during the </w:t>
            </w:r>
            <w:r w:rsidRPr="009900F7">
              <w:rPr>
                <w:rFonts w:ascii="Times New Roman" w:eastAsia="Times New Roman" w:hAnsi="Times New Roman" w:cs="Times New Roman"/>
                <w:spacing w:val="-3"/>
                <w:szCs w:val="24"/>
              </w:rPr>
              <w:t xml:space="preserve">first General Assembly Meeting </w:t>
            </w:r>
            <w:r>
              <w:rPr>
                <w:rFonts w:ascii="Times New Roman" w:eastAsia="Times New Roman" w:hAnsi="Times New Roman" w:cs="Times New Roman"/>
                <w:spacing w:val="-3"/>
                <w:szCs w:val="24"/>
              </w:rPr>
              <w:t>and published on the GPSGA Canvas page.</w:t>
            </w:r>
          </w:p>
        </w:tc>
      </w:tr>
      <w:tr w:rsidR="0016797B" w:rsidRPr="009900F7" w14:paraId="34A503D4" w14:textId="77777777" w:rsidTr="002B6F77">
        <w:trPr>
          <w:trHeight w:val="80"/>
        </w:trPr>
        <w:tc>
          <w:tcPr>
            <w:tcW w:w="8280" w:type="dxa"/>
            <w:vAlign w:val="center"/>
            <w:hideMark/>
          </w:tcPr>
          <w:p w14:paraId="76584D93" w14:textId="77777777" w:rsidR="0016797B" w:rsidRPr="009900F7" w:rsidRDefault="0016797B" w:rsidP="0078228C">
            <w:pPr>
              <w:spacing w:after="0" w:line="15" w:lineRule="exact"/>
              <w:rPr>
                <w:rFonts w:ascii="Times New Roman" w:eastAsia="Times New Roman" w:hAnsi="Times New Roman" w:cs="Times New Roman"/>
                <w:szCs w:val="24"/>
              </w:rPr>
            </w:pPr>
            <w:r w:rsidRPr="009900F7">
              <w:rPr>
                <w:rFonts w:ascii="Times New Roman" w:eastAsia="Times New Roman" w:hAnsi="Times New Roman" w:cs="Times New Roman"/>
                <w:szCs w:val="24"/>
              </w:rPr>
              <w:t> </w:t>
            </w:r>
          </w:p>
        </w:tc>
      </w:tr>
      <w:tr w:rsidR="00F34CC8" w:rsidRPr="009900F7" w14:paraId="41BAAB41" w14:textId="77777777" w:rsidTr="00F34CC8">
        <w:trPr>
          <w:trHeight w:val="150"/>
        </w:trPr>
        <w:tc>
          <w:tcPr>
            <w:tcW w:w="8280" w:type="dxa"/>
            <w:vAlign w:val="center"/>
          </w:tcPr>
          <w:p w14:paraId="64CDAEE0" w14:textId="77777777" w:rsidR="00F34CC8" w:rsidRPr="009900F7" w:rsidRDefault="00F34CC8" w:rsidP="00116F79">
            <w:pPr>
              <w:spacing w:after="0" w:line="15" w:lineRule="exact"/>
              <w:ind w:left="0" w:firstLine="0"/>
              <w:rPr>
                <w:rFonts w:ascii="Times New Roman" w:eastAsia="Times New Roman" w:hAnsi="Times New Roman" w:cs="Times New Roman"/>
                <w:szCs w:val="24"/>
              </w:rPr>
            </w:pPr>
          </w:p>
        </w:tc>
      </w:tr>
      <w:tr w:rsidR="00F34CC8" w:rsidRPr="009900F7" w14:paraId="17D1B50B" w14:textId="77777777" w:rsidTr="00116F79">
        <w:trPr>
          <w:trHeight w:val="80"/>
        </w:trPr>
        <w:tc>
          <w:tcPr>
            <w:tcW w:w="8280" w:type="dxa"/>
            <w:vAlign w:val="center"/>
          </w:tcPr>
          <w:p w14:paraId="08D2BE0D" w14:textId="77777777" w:rsidR="00F34CC8" w:rsidRPr="009900F7" w:rsidRDefault="00F34CC8" w:rsidP="00116F79">
            <w:pPr>
              <w:spacing w:after="0" w:line="15" w:lineRule="exact"/>
              <w:ind w:left="0" w:firstLine="0"/>
              <w:rPr>
                <w:rFonts w:ascii="Times New Roman" w:eastAsia="Times New Roman" w:hAnsi="Times New Roman" w:cs="Times New Roman"/>
                <w:szCs w:val="24"/>
              </w:rPr>
            </w:pPr>
          </w:p>
        </w:tc>
      </w:tr>
    </w:tbl>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4F71DDC5"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30120F">
        <w:rPr>
          <w:rFonts w:ascii="Times New Roman" w:hAnsi="Times New Roman" w:cs="Times New Roman"/>
          <w:szCs w:val="24"/>
        </w:rPr>
        <w:t xml:space="preserve">Mike Yough - </w:t>
      </w:r>
      <w:r w:rsidR="004B2C30">
        <w:rPr>
          <w:rFonts w:ascii="Times New Roman" w:hAnsi="Times New Roman" w:cs="Times New Roman"/>
          <w:szCs w:val="24"/>
        </w:rPr>
        <w:t>No Report</w:t>
      </w:r>
    </w:p>
    <w:p w14:paraId="58551260" w14:textId="1BB55944"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30120F">
        <w:rPr>
          <w:rFonts w:ascii="Times New Roman" w:hAnsi="Times New Roman" w:cs="Times New Roman"/>
          <w:szCs w:val="24"/>
        </w:rPr>
        <w:t>Ari</w:t>
      </w:r>
      <w:r w:rsidR="001864BA">
        <w:rPr>
          <w:rFonts w:ascii="Times New Roman" w:hAnsi="Times New Roman" w:cs="Times New Roman"/>
          <w:szCs w:val="24"/>
        </w:rPr>
        <w:t xml:space="preserve">c Warren - </w:t>
      </w:r>
      <w:r w:rsidR="00FB7E1D">
        <w:rPr>
          <w:rFonts w:ascii="Times New Roman" w:hAnsi="Times New Roman" w:cs="Times New Roman"/>
          <w:szCs w:val="24"/>
        </w:rPr>
        <w:t>No Report</w:t>
      </w:r>
    </w:p>
    <w:p w14:paraId="52AED6E6" w14:textId="1BBB7CE7"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FB7E1D">
        <w:rPr>
          <w:rFonts w:ascii="Times New Roman" w:hAnsi="Times New Roman" w:cs="Times New Roman"/>
          <w:szCs w:val="24"/>
        </w:rPr>
        <w:t xml:space="preserve"> – No Report</w:t>
      </w:r>
    </w:p>
    <w:p w14:paraId="18771038" w14:textId="6FD9735D"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Campus Facilities, Safety, and Security:</w:t>
      </w:r>
      <w:r w:rsidR="001864BA">
        <w:rPr>
          <w:rFonts w:ascii="Times New Roman" w:hAnsi="Times New Roman" w:cs="Times New Roman"/>
          <w:szCs w:val="24"/>
        </w:rPr>
        <w:t xml:space="preserve"> Cristi</w:t>
      </w:r>
      <w:r w:rsidR="00893BF0">
        <w:rPr>
          <w:rFonts w:ascii="Times New Roman" w:hAnsi="Times New Roman" w:cs="Times New Roman"/>
          <w:szCs w:val="24"/>
        </w:rPr>
        <w:t>na</w:t>
      </w:r>
      <w:r w:rsidR="001864BA">
        <w:rPr>
          <w:rFonts w:ascii="Times New Roman" w:hAnsi="Times New Roman" w:cs="Times New Roman"/>
          <w:szCs w:val="24"/>
        </w:rPr>
        <w:t xml:space="preserve"> Gonz</w:t>
      </w:r>
      <w:r w:rsidR="00121C4D">
        <w:rPr>
          <w:rFonts w:ascii="Times New Roman" w:hAnsi="Times New Roman" w:cs="Times New Roman"/>
          <w:szCs w:val="24"/>
        </w:rPr>
        <w:t>alez -</w:t>
      </w:r>
      <w:r w:rsidRPr="00F7736F">
        <w:rPr>
          <w:rFonts w:ascii="Times New Roman" w:hAnsi="Times New Roman" w:cs="Times New Roman"/>
          <w:szCs w:val="24"/>
        </w:rPr>
        <w:t xml:space="preserve"> </w:t>
      </w:r>
      <w:r w:rsidR="00534B85">
        <w:rPr>
          <w:rFonts w:ascii="Times New Roman" w:hAnsi="Times New Roman" w:cs="Times New Roman"/>
          <w:color w:val="auto"/>
          <w:szCs w:val="24"/>
        </w:rPr>
        <w:t>No Report</w:t>
      </w:r>
    </w:p>
    <w:p w14:paraId="2AB605F1" w14:textId="404CE4A7" w:rsidR="00F7736F" w:rsidRPr="00E73EB4" w:rsidRDefault="00F7736F" w:rsidP="00F7736F">
      <w:pPr>
        <w:numPr>
          <w:ilvl w:val="1"/>
          <w:numId w:val="2"/>
        </w:numPr>
        <w:spacing w:after="120" w:line="240" w:lineRule="auto"/>
        <w:ind w:right="9"/>
        <w:rPr>
          <w:rFonts w:ascii="Times New Roman" w:hAnsi="Times New Roman" w:cs="Times New Roman"/>
          <w:color w:val="auto"/>
          <w:szCs w:val="24"/>
        </w:rPr>
      </w:pPr>
      <w:r w:rsidRPr="00F7736F">
        <w:rPr>
          <w:rFonts w:ascii="Times New Roman" w:hAnsi="Times New Roman" w:cs="Times New Roman"/>
          <w:szCs w:val="24"/>
        </w:rPr>
        <w:t>Diversity</w:t>
      </w:r>
      <w:r w:rsidR="00D16CF7">
        <w:rPr>
          <w:rFonts w:ascii="Times New Roman" w:hAnsi="Times New Roman" w:cs="Times New Roman"/>
          <w:szCs w:val="24"/>
        </w:rPr>
        <w:t>, Equity and Inclusion</w:t>
      </w:r>
      <w:r w:rsidRPr="00F7736F">
        <w:rPr>
          <w:rFonts w:ascii="Times New Roman" w:hAnsi="Times New Roman" w:cs="Times New Roman"/>
          <w:szCs w:val="24"/>
        </w:rPr>
        <w:t xml:space="preserve">: </w:t>
      </w:r>
      <w:r w:rsidR="00121C4D">
        <w:rPr>
          <w:rFonts w:ascii="Times New Roman" w:hAnsi="Times New Roman" w:cs="Times New Roman"/>
          <w:szCs w:val="24"/>
        </w:rPr>
        <w:t xml:space="preserve">Babu Fathepure - </w:t>
      </w:r>
      <w:r w:rsidR="00AC0550">
        <w:rPr>
          <w:rFonts w:ascii="Times New Roman" w:hAnsi="Times New Roman" w:cs="Times New Roman"/>
          <w:color w:val="auto"/>
          <w:szCs w:val="24"/>
        </w:rPr>
        <w:t>No Report</w:t>
      </w:r>
    </w:p>
    <w:p w14:paraId="240EC0F9" w14:textId="2988AEE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121C4D">
        <w:rPr>
          <w:rFonts w:ascii="Times New Roman" w:hAnsi="Times New Roman" w:cs="Times New Roman"/>
          <w:szCs w:val="24"/>
        </w:rPr>
        <w:t xml:space="preserve"> – No Report</w:t>
      </w:r>
    </w:p>
    <w:p w14:paraId="650DE2CD" w14:textId="6E414D1D"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121C4D">
        <w:rPr>
          <w:rFonts w:ascii="Times New Roman" w:hAnsi="Times New Roman" w:cs="Times New Roman"/>
          <w:szCs w:val="24"/>
        </w:rPr>
        <w:t xml:space="preserve"> – No Report</w:t>
      </w:r>
    </w:p>
    <w:p w14:paraId="7AC3A4E3" w14:textId="38EDF01C" w:rsidR="004265D4" w:rsidRPr="00F7736F" w:rsidRDefault="00960384"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Non-Tenure</w:t>
      </w:r>
      <w:r w:rsidR="00C50BFE">
        <w:rPr>
          <w:rFonts w:ascii="Times New Roman" w:hAnsi="Times New Roman" w:cs="Times New Roman"/>
          <w:szCs w:val="24"/>
        </w:rPr>
        <w:t xml:space="preserve"> Track: </w:t>
      </w:r>
      <w:r w:rsidR="00121C4D">
        <w:rPr>
          <w:rFonts w:ascii="Times New Roman" w:hAnsi="Times New Roman" w:cs="Times New Roman"/>
          <w:szCs w:val="24"/>
        </w:rPr>
        <w:t>No Report</w:t>
      </w:r>
    </w:p>
    <w:p w14:paraId="60C2C436" w14:textId="639F3AEF"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C93C6C">
        <w:rPr>
          <w:rFonts w:ascii="Times New Roman" w:hAnsi="Times New Roman" w:cs="Times New Roman"/>
          <w:szCs w:val="24"/>
        </w:rPr>
        <w:t>Gopan Krishnan</w:t>
      </w:r>
      <w:r w:rsidR="00121C4D">
        <w:rPr>
          <w:rFonts w:ascii="Times New Roman" w:hAnsi="Times New Roman" w:cs="Times New Roman"/>
          <w:szCs w:val="24"/>
        </w:rPr>
        <w:t xml:space="preserve"> – No Report</w:t>
      </w:r>
    </w:p>
    <w:p w14:paraId="2AEE417B" w14:textId="37CF5DA0" w:rsidR="00F7736F" w:rsidRPr="00FA3673" w:rsidRDefault="00F7736F" w:rsidP="00F7736F">
      <w:pPr>
        <w:numPr>
          <w:ilvl w:val="1"/>
          <w:numId w:val="2"/>
        </w:numPr>
        <w:spacing w:after="120" w:line="240" w:lineRule="auto"/>
        <w:ind w:right="9"/>
        <w:rPr>
          <w:rFonts w:ascii="Times New Roman" w:hAnsi="Times New Roman" w:cs="Times New Roman"/>
          <w:color w:val="auto"/>
          <w:szCs w:val="24"/>
        </w:rPr>
      </w:pPr>
      <w:r w:rsidRPr="00FA3673">
        <w:rPr>
          <w:rFonts w:ascii="Times New Roman" w:hAnsi="Times New Roman" w:cs="Times New Roman"/>
          <w:color w:val="auto"/>
          <w:szCs w:val="24"/>
        </w:rPr>
        <w:t xml:space="preserve">Retirement &amp; Fringe Benefits: </w:t>
      </w:r>
      <w:r w:rsidR="00C93C6C" w:rsidRPr="00FA3673">
        <w:rPr>
          <w:rFonts w:ascii="Times New Roman" w:hAnsi="Times New Roman" w:cs="Times New Roman"/>
          <w:color w:val="auto"/>
          <w:szCs w:val="24"/>
        </w:rPr>
        <w:t>Mark Weiser</w:t>
      </w:r>
      <w:r w:rsidR="00FA3673" w:rsidRPr="00FA3673">
        <w:rPr>
          <w:rFonts w:ascii="Times New Roman" w:hAnsi="Times New Roman" w:cs="Times New Roman"/>
          <w:color w:val="auto"/>
          <w:szCs w:val="24"/>
        </w:rPr>
        <w:t xml:space="preserve"> – No Report</w:t>
      </w:r>
    </w:p>
    <w:p w14:paraId="1152DAD0" w14:textId="08E6779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121C4D">
        <w:rPr>
          <w:rFonts w:ascii="Times New Roman" w:hAnsi="Times New Roman" w:cs="Times New Roman"/>
          <w:szCs w:val="24"/>
        </w:rPr>
        <w:t xml:space="preserve"> – No Report</w:t>
      </w:r>
    </w:p>
    <w:p w14:paraId="7F89D6B2" w14:textId="2C90AC66" w:rsidR="005E6F56" w:rsidRPr="000C537D" w:rsidRDefault="00F7736F" w:rsidP="000C537D">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121C4D">
        <w:rPr>
          <w:rFonts w:ascii="Times New Roman" w:hAnsi="Times New Roman" w:cs="Times New Roman"/>
          <w:szCs w:val="24"/>
        </w:rPr>
        <w:t xml:space="preserve"> – No Report </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lastRenderedPageBreak/>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EC71C7" w:rsidRPr="00F7736F" w:rsidRDefault="00EC71C7" w:rsidP="00F7736F">
      <w:pPr>
        <w:ind w:left="0"/>
        <w:rPr>
          <w:rFonts w:ascii="Times New Roman" w:hAnsi="Times New Roman" w:cs="Times New Roman"/>
          <w:szCs w:val="24"/>
        </w:rPr>
      </w:pPr>
    </w:p>
    <w:sectPr w:rsidR="00EC71C7"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8181285"/>
    <w:multiLevelType w:val="hybridMultilevel"/>
    <w:tmpl w:val="321A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3"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3"/>
  </w:num>
  <w:num w:numId="2" w16cid:durableId="535046767">
    <w:abstractNumId w:val="0"/>
  </w:num>
  <w:num w:numId="3" w16cid:durableId="281038824">
    <w:abstractNumId w:val="2"/>
  </w:num>
  <w:num w:numId="4" w16cid:durableId="688415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41433"/>
    <w:rsid w:val="000548EA"/>
    <w:rsid w:val="00084923"/>
    <w:rsid w:val="000967E2"/>
    <w:rsid w:val="000C537D"/>
    <w:rsid w:val="000D0C7A"/>
    <w:rsid w:val="00101A2D"/>
    <w:rsid w:val="001117AB"/>
    <w:rsid w:val="00116F79"/>
    <w:rsid w:val="00121C4D"/>
    <w:rsid w:val="00163328"/>
    <w:rsid w:val="0016797B"/>
    <w:rsid w:val="00171F70"/>
    <w:rsid w:val="001864BA"/>
    <w:rsid w:val="0018684E"/>
    <w:rsid w:val="00206EA1"/>
    <w:rsid w:val="00227E70"/>
    <w:rsid w:val="002B6F77"/>
    <w:rsid w:val="002B7907"/>
    <w:rsid w:val="002F1A0A"/>
    <w:rsid w:val="0030120F"/>
    <w:rsid w:val="00383834"/>
    <w:rsid w:val="003B4078"/>
    <w:rsid w:val="003D1E41"/>
    <w:rsid w:val="004265D4"/>
    <w:rsid w:val="00426D9F"/>
    <w:rsid w:val="00477E0B"/>
    <w:rsid w:val="004B2C30"/>
    <w:rsid w:val="004B645C"/>
    <w:rsid w:val="004D1341"/>
    <w:rsid w:val="004D27E1"/>
    <w:rsid w:val="004D7E0B"/>
    <w:rsid w:val="004E5185"/>
    <w:rsid w:val="00534B85"/>
    <w:rsid w:val="00564AB3"/>
    <w:rsid w:val="005A02CC"/>
    <w:rsid w:val="005E6F56"/>
    <w:rsid w:val="0060046A"/>
    <w:rsid w:val="006008B4"/>
    <w:rsid w:val="006121E0"/>
    <w:rsid w:val="00661AE9"/>
    <w:rsid w:val="00691DAA"/>
    <w:rsid w:val="006E65A8"/>
    <w:rsid w:val="0071314B"/>
    <w:rsid w:val="00715D5D"/>
    <w:rsid w:val="00737B99"/>
    <w:rsid w:val="007429A5"/>
    <w:rsid w:val="00743782"/>
    <w:rsid w:val="00801F08"/>
    <w:rsid w:val="008025D7"/>
    <w:rsid w:val="00836D7E"/>
    <w:rsid w:val="00893BF0"/>
    <w:rsid w:val="008E3514"/>
    <w:rsid w:val="008E3716"/>
    <w:rsid w:val="008F79E8"/>
    <w:rsid w:val="00922FB6"/>
    <w:rsid w:val="0094297D"/>
    <w:rsid w:val="00960384"/>
    <w:rsid w:val="009960F9"/>
    <w:rsid w:val="009C0D40"/>
    <w:rsid w:val="009E5835"/>
    <w:rsid w:val="00A6118E"/>
    <w:rsid w:val="00A85953"/>
    <w:rsid w:val="00AA3A22"/>
    <w:rsid w:val="00AC0550"/>
    <w:rsid w:val="00AC33A2"/>
    <w:rsid w:val="00AC5DFD"/>
    <w:rsid w:val="00B333EF"/>
    <w:rsid w:val="00B42FD7"/>
    <w:rsid w:val="00B44091"/>
    <w:rsid w:val="00B54DC5"/>
    <w:rsid w:val="00B75E6E"/>
    <w:rsid w:val="00BB3582"/>
    <w:rsid w:val="00BB5A9A"/>
    <w:rsid w:val="00BC4535"/>
    <w:rsid w:val="00BE6383"/>
    <w:rsid w:val="00BF5379"/>
    <w:rsid w:val="00C4189B"/>
    <w:rsid w:val="00C50B89"/>
    <w:rsid w:val="00C50BFE"/>
    <w:rsid w:val="00C645FE"/>
    <w:rsid w:val="00C93C6C"/>
    <w:rsid w:val="00CB1550"/>
    <w:rsid w:val="00CB71B1"/>
    <w:rsid w:val="00D16CF7"/>
    <w:rsid w:val="00D332EF"/>
    <w:rsid w:val="00D62FE7"/>
    <w:rsid w:val="00D83FDC"/>
    <w:rsid w:val="00D841EB"/>
    <w:rsid w:val="00DD29FB"/>
    <w:rsid w:val="00E22BA2"/>
    <w:rsid w:val="00E32064"/>
    <w:rsid w:val="00E73EB4"/>
    <w:rsid w:val="00E754F9"/>
    <w:rsid w:val="00EC71C7"/>
    <w:rsid w:val="00ED126C"/>
    <w:rsid w:val="00F05656"/>
    <w:rsid w:val="00F102A8"/>
    <w:rsid w:val="00F11147"/>
    <w:rsid w:val="00F34CC8"/>
    <w:rsid w:val="00F62315"/>
    <w:rsid w:val="00F7736F"/>
    <w:rsid w:val="00FA3673"/>
    <w:rsid w:val="00FB7E1D"/>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CB71B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zh-CN"/>
    </w:rPr>
  </w:style>
  <w:style w:type="character" w:customStyle="1" w:styleId="contentpasted0">
    <w:name w:val="contentpasted0"/>
    <w:basedOn w:val="DefaultParagraphFont"/>
    <w:rsid w:val="00CB7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00390">
      <w:bodyDiv w:val="1"/>
      <w:marLeft w:val="0"/>
      <w:marRight w:val="0"/>
      <w:marTop w:val="0"/>
      <w:marBottom w:val="0"/>
      <w:divBdr>
        <w:top w:val="none" w:sz="0" w:space="0" w:color="auto"/>
        <w:left w:val="none" w:sz="0" w:space="0" w:color="auto"/>
        <w:bottom w:val="none" w:sz="0" w:space="0" w:color="auto"/>
        <w:right w:val="none" w:sz="0" w:space="0" w:color="auto"/>
      </w:divBdr>
    </w:div>
    <w:div w:id="1516461610">
      <w:bodyDiv w:val="1"/>
      <w:marLeft w:val="0"/>
      <w:marRight w:val="0"/>
      <w:marTop w:val="0"/>
      <w:marBottom w:val="0"/>
      <w:divBdr>
        <w:top w:val="none" w:sz="0" w:space="0" w:color="auto"/>
        <w:left w:val="none" w:sz="0" w:space="0" w:color="auto"/>
        <w:bottom w:val="none" w:sz="0" w:space="0" w:color="auto"/>
        <w:right w:val="none" w:sz="0" w:space="0" w:color="auto"/>
      </w:divBdr>
    </w:div>
    <w:div w:id="17830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3.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103</cp:revision>
  <cp:lastPrinted>2023-08-10T17:39:00Z</cp:lastPrinted>
  <dcterms:created xsi:type="dcterms:W3CDTF">2022-08-10T14:26:00Z</dcterms:created>
  <dcterms:modified xsi:type="dcterms:W3CDTF">2023-08-11T16:34:00Z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